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4414" w14:textId="77777777" w:rsidR="00D35E7C" w:rsidRDefault="00D35E7C" w:rsidP="00D35E7C">
      <w:pPr>
        <w:pStyle w:val="Titre2"/>
        <w:numPr>
          <w:ilvl w:val="0"/>
          <w:numId w:val="0"/>
        </w:numPr>
        <w:tabs>
          <w:tab w:val="left" w:pos="708"/>
        </w:tabs>
        <w:ind w:firstLine="567"/>
      </w:pPr>
      <w:bookmarkStart w:id="0" w:name="_Ref384807530"/>
      <w:bookmarkStart w:id="1" w:name="_Toc509235552"/>
      <w:bookmarkStart w:id="2" w:name="_Toc509235987"/>
      <w:bookmarkStart w:id="3" w:name="_Toc509236342"/>
      <w:bookmarkStart w:id="4" w:name="_Toc509236819"/>
      <w:bookmarkStart w:id="5" w:name="_Toc34840445"/>
      <w:bookmarkStart w:id="6" w:name="_Toc141194534"/>
      <w:bookmarkStart w:id="7" w:name="_Toc141194625"/>
      <w:r>
        <w:t>Exigence de bancarisation pour la mise à disposition des données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8459EA3" w14:textId="291A2843" w:rsidR="00D35E7C" w:rsidRPr="00D35E7C" w:rsidRDefault="00D35E7C" w:rsidP="00D35E7C">
      <w:pPr>
        <w:spacing w:before="400" w:after="400"/>
        <w:jc w:val="both"/>
        <w:rPr>
          <w:rFonts w:cstheme="minorHAnsi"/>
        </w:rPr>
      </w:pPr>
      <w:r w:rsidRPr="00D35E7C">
        <w:rPr>
          <w:rFonts w:cstheme="minorHAnsi"/>
        </w:rPr>
        <w:t>Les données transmises à l’</w:t>
      </w:r>
      <w:r w:rsidR="0017535E">
        <w:rPr>
          <w:rFonts w:cstheme="minorHAnsi"/>
        </w:rPr>
        <w:t>a</w:t>
      </w:r>
      <w:r w:rsidRPr="00D35E7C">
        <w:rPr>
          <w:rFonts w:cstheme="minorHAnsi"/>
        </w:rPr>
        <w:t xml:space="preserve">gence </w:t>
      </w:r>
      <w:r w:rsidR="0017535E">
        <w:rPr>
          <w:rFonts w:cstheme="minorHAnsi"/>
        </w:rPr>
        <w:t xml:space="preserve">de l’eau </w:t>
      </w:r>
      <w:r w:rsidRPr="00D35E7C">
        <w:rPr>
          <w:rFonts w:cstheme="minorHAnsi"/>
        </w:rPr>
        <w:t>sont bancarisées et mises à disposition du public sur le site national Naïades (</w:t>
      </w:r>
      <w:hyperlink r:id="rId6" w:history="1">
        <w:r w:rsidRPr="00D35E7C">
          <w:rPr>
            <w:rStyle w:val="Lienhypertexte"/>
            <w:rFonts w:cstheme="minorHAnsi"/>
          </w:rPr>
          <w:t>http://naiades.eaufrance.fr/</w:t>
        </w:r>
      </w:hyperlink>
      <w:r w:rsidRPr="00D35E7C">
        <w:rPr>
          <w:rFonts w:cstheme="minorHAnsi"/>
        </w:rPr>
        <w:t>).</w:t>
      </w:r>
    </w:p>
    <w:p w14:paraId="2615B983" w14:textId="4D0B7DD7" w:rsidR="00D35E7C" w:rsidRPr="00D35E7C" w:rsidRDefault="00D35E7C" w:rsidP="00D35E7C">
      <w:pPr>
        <w:spacing w:before="400" w:after="400"/>
        <w:jc w:val="both"/>
        <w:rPr>
          <w:rFonts w:cstheme="minorHAnsi"/>
        </w:rPr>
      </w:pPr>
      <w:r w:rsidRPr="00D35E7C">
        <w:rPr>
          <w:rFonts w:cstheme="minorHAnsi"/>
        </w:rPr>
        <w:t>Ces échanges doivent respecter les formats définis au niveau national par le SANDRE (Service d’Administration Nationale des Données et Référentiels sur l’Eau).</w:t>
      </w:r>
    </w:p>
    <w:p w14:paraId="390ECE77" w14:textId="2DB0F7FD" w:rsidR="00D35E7C" w:rsidRPr="00D35E7C" w:rsidRDefault="00D35E7C" w:rsidP="00D35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D35E7C">
        <w:rPr>
          <w:rFonts w:cstheme="minorHAnsi"/>
        </w:rPr>
        <w:t xml:space="preserve">Livrables </w:t>
      </w:r>
      <w:r>
        <w:rPr>
          <w:rFonts w:cstheme="minorHAnsi"/>
        </w:rPr>
        <w:t>pour la p</w:t>
      </w:r>
      <w:r w:rsidRPr="00D35E7C">
        <w:rPr>
          <w:rFonts w:cstheme="minorHAnsi"/>
        </w:rPr>
        <w:t>hysico-chimie</w:t>
      </w:r>
    </w:p>
    <w:p w14:paraId="65C39A56" w14:textId="77777777" w:rsidR="00D35E7C" w:rsidRDefault="00D35E7C" w:rsidP="00D35E7C">
      <w:pPr>
        <w:spacing w:after="120" w:line="240" w:lineRule="auto"/>
        <w:ind w:left="993"/>
        <w:jc w:val="both"/>
        <w:rPr>
          <w:rFonts w:cstheme="minorHAnsi"/>
        </w:rPr>
      </w:pPr>
    </w:p>
    <w:p w14:paraId="08138B4B" w14:textId="4CE77014" w:rsidR="00D35E7C" w:rsidRPr="00D35E7C" w:rsidRDefault="00D35E7C" w:rsidP="00D35E7C">
      <w:pPr>
        <w:numPr>
          <w:ilvl w:val="0"/>
          <w:numId w:val="6"/>
        </w:numPr>
        <w:tabs>
          <w:tab w:val="num" w:pos="993"/>
        </w:tabs>
        <w:spacing w:after="120" w:line="240" w:lineRule="auto"/>
        <w:ind w:left="993" w:hanging="426"/>
        <w:jc w:val="both"/>
        <w:rPr>
          <w:rFonts w:cstheme="minorHAnsi"/>
        </w:rPr>
      </w:pPr>
      <w:r w:rsidRPr="00D35E7C">
        <w:rPr>
          <w:rFonts w:cstheme="minorHAnsi"/>
        </w:rPr>
        <w:t>Les résultats d’analyse devront être accompagnés de la limite de quantification, de la limite de détection, du code accréditation, du code in situ/labo et du code de la méthode, nécessaires à l’évaluation de l’état chimique ;</w:t>
      </w:r>
    </w:p>
    <w:p w14:paraId="70D36A79" w14:textId="3C38C66E" w:rsidR="00D35E7C" w:rsidRPr="00D35E7C" w:rsidRDefault="00D35E7C" w:rsidP="00D35E7C">
      <w:pPr>
        <w:numPr>
          <w:ilvl w:val="0"/>
          <w:numId w:val="6"/>
        </w:numPr>
        <w:tabs>
          <w:tab w:val="num" w:pos="993"/>
        </w:tabs>
        <w:spacing w:after="120" w:line="240" w:lineRule="auto"/>
        <w:ind w:left="993" w:hanging="426"/>
        <w:jc w:val="both"/>
        <w:rPr>
          <w:rFonts w:cstheme="minorHAnsi"/>
        </w:rPr>
      </w:pPr>
      <w:r w:rsidRPr="00D35E7C">
        <w:rPr>
          <w:rFonts w:cstheme="minorHAnsi"/>
        </w:rPr>
        <w:t>Les unités sont imposées ;</w:t>
      </w:r>
    </w:p>
    <w:p w14:paraId="79A8A6EE" w14:textId="3C0D82D4" w:rsidR="00D35E7C" w:rsidRPr="00D35E7C" w:rsidRDefault="00D35E7C" w:rsidP="00D35E7C">
      <w:pPr>
        <w:numPr>
          <w:ilvl w:val="0"/>
          <w:numId w:val="6"/>
        </w:numPr>
        <w:tabs>
          <w:tab w:val="num" w:pos="993"/>
        </w:tabs>
        <w:spacing w:after="120" w:line="240" w:lineRule="auto"/>
        <w:ind w:left="993" w:hanging="426"/>
        <w:jc w:val="both"/>
        <w:rPr>
          <w:rFonts w:cstheme="minorHAnsi"/>
        </w:rPr>
      </w:pPr>
      <w:r w:rsidRPr="00D35E7C">
        <w:rPr>
          <w:rFonts w:cstheme="minorHAnsi"/>
        </w:rPr>
        <w:t>Il est demandé que le maître d’ouvrage impose au laboratoire de fournir les résultats sous l’un des formats suivants :</w:t>
      </w:r>
    </w:p>
    <w:p w14:paraId="5618E5C8" w14:textId="0945B8EA" w:rsidR="00D35E7C" w:rsidRDefault="00D35E7C" w:rsidP="00D35E7C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35E7C">
        <w:rPr>
          <w:rFonts w:cstheme="minorHAnsi"/>
        </w:rPr>
        <w:t>Format XML EDILABO (</w:t>
      </w:r>
      <w:hyperlink r:id="rId7" w:history="1">
        <w:r w:rsidRPr="00D35E7C">
          <w:rPr>
            <w:rStyle w:val="Lienhypertexte"/>
            <w:rFonts w:cstheme="minorHAnsi"/>
          </w:rPr>
          <w:t>http://www.sandre.eaufrance.fr/sites/default/files/document-sandre/sandre_scenario_LABO_DEST_1.1.pdf</w:t>
        </w:r>
      </w:hyperlink>
      <w:r w:rsidRPr="00D35E7C">
        <w:rPr>
          <w:rFonts w:cstheme="minorHAnsi"/>
        </w:rPr>
        <w:t>). Noter que les laboratoires ont obligation de pouvoir générer un tel format pour être agréés.</w:t>
      </w:r>
    </w:p>
    <w:p w14:paraId="52D3978A" w14:textId="77777777" w:rsidR="009C61DC" w:rsidRPr="00D35E7C" w:rsidRDefault="009C61DC" w:rsidP="009C61DC">
      <w:pPr>
        <w:spacing w:after="0" w:line="240" w:lineRule="auto"/>
        <w:ind w:left="1440"/>
        <w:rPr>
          <w:rFonts w:cstheme="minorHAnsi"/>
        </w:rPr>
      </w:pPr>
    </w:p>
    <w:p w14:paraId="14340419" w14:textId="77777777" w:rsidR="00D35E7C" w:rsidRPr="00D35E7C" w:rsidRDefault="00D35E7C" w:rsidP="00D35E7C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D35E7C">
        <w:rPr>
          <w:rFonts w:cstheme="minorHAnsi"/>
        </w:rPr>
        <w:t xml:space="preserve">Format </w:t>
      </w:r>
      <w:proofErr w:type="spellStart"/>
      <w:r w:rsidRPr="00D35E7C">
        <w:rPr>
          <w:rFonts w:cstheme="minorHAnsi"/>
        </w:rPr>
        <w:t>text</w:t>
      </w:r>
      <w:proofErr w:type="spellEnd"/>
      <w:r w:rsidRPr="00D35E7C">
        <w:rPr>
          <w:rFonts w:cstheme="minorHAnsi"/>
        </w:rPr>
        <w:t xml:space="preserve">/csv (dit QUESU_CSV) défini par le SANDRE à l’adresse suivante : </w:t>
      </w:r>
    </w:p>
    <w:p w14:paraId="3F2E44E0" w14:textId="3CB59D71" w:rsidR="00D35E7C" w:rsidRPr="00661633" w:rsidRDefault="00D35E7C" w:rsidP="00D35E7C">
      <w:pPr>
        <w:jc w:val="both"/>
        <w:rPr>
          <w:rFonts w:cstheme="minorHAnsi"/>
        </w:rPr>
      </w:pPr>
      <w:hyperlink r:id="rId8" w:history="1">
        <w:r w:rsidRPr="00D35E7C">
          <w:rPr>
            <w:rStyle w:val="Lienhypertexte"/>
            <w:rFonts w:cstheme="minorHAnsi"/>
          </w:rPr>
          <w:t>http://www.sandre.eaufrance.fr/notice-doc/qualit%C3%A9-des-eaux-superficielles-continentales-2/</w:t>
        </w:r>
      </w:hyperlink>
    </w:p>
    <w:p w14:paraId="272B5270" w14:textId="1E65CAA0" w:rsidR="00D35E7C" w:rsidRDefault="00D35E7C" w:rsidP="0056166D">
      <w:pPr>
        <w:jc w:val="both"/>
        <w:rPr>
          <w:u w:val="single"/>
        </w:rPr>
      </w:pPr>
    </w:p>
    <w:p w14:paraId="421B160B" w14:textId="77777777" w:rsidR="00661633" w:rsidRDefault="00661633" w:rsidP="0056166D">
      <w:pPr>
        <w:jc w:val="both"/>
        <w:rPr>
          <w:u w:val="single"/>
        </w:rPr>
      </w:pPr>
    </w:p>
    <w:p w14:paraId="4378DFFE" w14:textId="7926675E" w:rsidR="00D35E7C" w:rsidRPr="00D35E7C" w:rsidRDefault="00D35E7C" w:rsidP="00D35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Normes et livrables – Hydrobiologie des cours d’eau</w:t>
      </w:r>
    </w:p>
    <w:p w14:paraId="7DFC44EC" w14:textId="77777777" w:rsidR="00D35E7C" w:rsidRDefault="00D35E7C" w:rsidP="0056166D">
      <w:pPr>
        <w:jc w:val="both"/>
        <w:rPr>
          <w:u w:val="single"/>
        </w:rPr>
      </w:pPr>
    </w:p>
    <w:p w14:paraId="2DD6F48A" w14:textId="1C04C4BD" w:rsidR="008C3294" w:rsidRDefault="00C310EF" w:rsidP="0056166D">
      <w:pPr>
        <w:jc w:val="both"/>
      </w:pPr>
      <w:r w:rsidRPr="00962444">
        <w:rPr>
          <w:u w:val="single"/>
        </w:rPr>
        <w:t>Préalable pour les livrables :</w:t>
      </w:r>
      <w:r w:rsidRPr="00C310EF">
        <w:t xml:space="preserve"> </w:t>
      </w:r>
      <w:r>
        <w:t>Si l’étude porte sur plusieurs années, il convient de rassembler les livrables (.</w:t>
      </w:r>
      <w:proofErr w:type="spellStart"/>
      <w:r>
        <w:t>xls</w:t>
      </w:r>
      <w:proofErr w:type="spellEnd"/>
      <w:r>
        <w:t xml:space="preserve">, .txt) par </w:t>
      </w:r>
      <w:r w:rsidR="0056166D">
        <w:t>année dans un dossier et faire un sous-dossier par compartiment biologique concerné par l’étude. Ainsi, une étude Invertébrés</w:t>
      </w:r>
      <w:r w:rsidR="00BB7BF1">
        <w:t xml:space="preserve"> PCE</w:t>
      </w:r>
      <w:r w:rsidR="0056166D">
        <w:t xml:space="preserve"> et Diatomées portant sur 3 années aura 3 dossiers comportant chacun un dossier « Invertébrés </w:t>
      </w:r>
      <w:r w:rsidR="00BB7BF1">
        <w:t>PCE</w:t>
      </w:r>
      <w:r w:rsidR="0056166D">
        <w:t>» et un dossier « Diatomées »</w:t>
      </w:r>
    </w:p>
    <w:p w14:paraId="2A702C6C" w14:textId="77777777" w:rsidR="0056166D" w:rsidRDefault="00962444" w:rsidP="0056166D">
      <w:pPr>
        <w:jc w:val="both"/>
      </w:pPr>
      <w:r>
        <w:t>L’ensemble des ressources normatives</w:t>
      </w:r>
      <w:r w:rsidR="004B735F">
        <w:t> </w:t>
      </w:r>
      <w:r>
        <w:t xml:space="preserve"> et</w:t>
      </w:r>
      <w:r w:rsidR="004B735F">
        <w:t xml:space="preserve"> les</w:t>
      </w:r>
      <w:r>
        <w:t xml:space="preserve"> modèle</w:t>
      </w:r>
      <w:r w:rsidR="004B735F">
        <w:t>s</w:t>
      </w:r>
      <w:r>
        <w:t xml:space="preserve"> de livrable pour la surveillance des éléments biologiques des cours d’eau sont disponibles à l’adresse suivante : </w:t>
      </w:r>
      <w:hyperlink r:id="rId9" w:history="1">
        <w:r w:rsidR="0056166D" w:rsidRPr="00C30B4F">
          <w:rPr>
            <w:rStyle w:val="Lienhypertexte"/>
          </w:rPr>
          <w:t>https://professionnels.ofb.fr/fr/node/393</w:t>
        </w:r>
      </w:hyperlink>
    </w:p>
    <w:p w14:paraId="2C65005B" w14:textId="77777777" w:rsidR="0056166D" w:rsidRDefault="00962444" w:rsidP="0056166D">
      <w:pPr>
        <w:jc w:val="both"/>
      </w:pPr>
      <w:r>
        <w:t>Les paragraphes suivants précisent les attendus pour chaque compartiment biologique</w:t>
      </w:r>
      <w:r w:rsidR="00C17CD5">
        <w:t xml:space="preserve"> (Invertébrés petit cours d’eau, diatomées, macrophytes, poissons, invertébrés grand cours d’eau)</w:t>
      </w:r>
      <w:r>
        <w:t>.</w:t>
      </w:r>
    </w:p>
    <w:p w14:paraId="6CA838B1" w14:textId="07EE8D53" w:rsidR="00661633" w:rsidRDefault="00661633" w:rsidP="009C61DC">
      <w:pPr>
        <w:pStyle w:val="TM2"/>
        <w:tabs>
          <w:tab w:val="right" w:leader="dot" w:pos="9062"/>
        </w:tabs>
        <w:ind w:left="0"/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0C93C33C" w14:textId="0EFEE6E2" w:rsidR="00661633" w:rsidRDefault="0066163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41194626" w:history="1">
        <w:r w:rsidRPr="0016670C">
          <w:rPr>
            <w:rStyle w:val="Lienhypertexte"/>
            <w:noProof/>
          </w:rPr>
          <w:t>1</w:t>
        </w:r>
        <w:r>
          <w:rPr>
            <w:rFonts w:eastAsiaTheme="minorEastAsia"/>
            <w:noProof/>
            <w:lang w:eastAsia="fr-FR"/>
          </w:rPr>
          <w:tab/>
        </w:r>
        <w:r w:rsidRPr="0016670C">
          <w:rPr>
            <w:rStyle w:val="Lienhypertexte"/>
            <w:noProof/>
          </w:rPr>
          <w:t>Invertébrés PCE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_Toc141194626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B57BB0" w14:textId="7C05499B" w:rsidR="00661633" w:rsidRDefault="0066163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41194627" w:history="1">
        <w:r w:rsidRPr="0016670C">
          <w:rPr>
            <w:rStyle w:val="Lienhypertexte"/>
            <w:noProof/>
          </w:rPr>
          <w:t>2</w:t>
        </w:r>
        <w:r>
          <w:rPr>
            <w:rFonts w:eastAsiaTheme="minorEastAsia"/>
            <w:noProof/>
            <w:lang w:eastAsia="fr-FR"/>
          </w:rPr>
          <w:tab/>
        </w:r>
        <w:r w:rsidRPr="0016670C">
          <w:rPr>
            <w:rStyle w:val="Lienhypertexte"/>
            <w:noProof/>
          </w:rPr>
          <w:t>Diatomées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_Toc141194627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56CCD5" w14:textId="543A321C" w:rsidR="00661633" w:rsidRDefault="0066163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41194628" w:history="1">
        <w:r w:rsidRPr="0016670C">
          <w:rPr>
            <w:rStyle w:val="Lienhypertexte"/>
            <w:noProof/>
          </w:rPr>
          <w:t>3</w:t>
        </w:r>
        <w:r>
          <w:rPr>
            <w:rFonts w:eastAsiaTheme="minorEastAsia"/>
            <w:noProof/>
            <w:lang w:eastAsia="fr-FR"/>
          </w:rPr>
          <w:tab/>
        </w:r>
        <w:r w:rsidRPr="0016670C">
          <w:rPr>
            <w:rStyle w:val="Lienhypertexte"/>
            <w:noProof/>
          </w:rPr>
          <w:t>Macrophytes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_Toc141194628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FCBC34" w14:textId="3904D1FB" w:rsidR="00661633" w:rsidRDefault="0066163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41194629" w:history="1">
        <w:r w:rsidRPr="0016670C">
          <w:rPr>
            <w:rStyle w:val="Lienhypertexte"/>
            <w:noProof/>
          </w:rPr>
          <w:t>4</w:t>
        </w:r>
        <w:r>
          <w:rPr>
            <w:rFonts w:eastAsiaTheme="minorEastAsia"/>
            <w:noProof/>
            <w:lang w:eastAsia="fr-FR"/>
          </w:rPr>
          <w:tab/>
        </w:r>
        <w:r w:rsidRPr="0016670C">
          <w:rPr>
            <w:rStyle w:val="Lienhypertexte"/>
            <w:noProof/>
          </w:rPr>
          <w:t>Poisson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_Toc141194629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CCF2E8" w14:textId="2EF0C253" w:rsidR="00661633" w:rsidRDefault="0066163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41194630" w:history="1">
        <w:r w:rsidRPr="0016670C">
          <w:rPr>
            <w:rStyle w:val="Lienhypertexte"/>
            <w:noProof/>
          </w:rPr>
          <w:t>5</w:t>
        </w:r>
        <w:r>
          <w:rPr>
            <w:rFonts w:eastAsiaTheme="minorEastAsia"/>
            <w:noProof/>
            <w:lang w:eastAsia="fr-FR"/>
          </w:rPr>
          <w:tab/>
        </w:r>
        <w:r w:rsidRPr="0016670C">
          <w:rPr>
            <w:rStyle w:val="Lienhypertexte"/>
            <w:noProof/>
          </w:rPr>
          <w:t>Invertébrés GCE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_Toc141194630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221B70" w14:textId="56DEA973" w:rsidR="00661633" w:rsidRDefault="00661633" w:rsidP="0056166D">
      <w:pPr>
        <w:jc w:val="both"/>
      </w:pPr>
      <w:r>
        <w:fldChar w:fldCharType="end"/>
      </w:r>
    </w:p>
    <w:p w14:paraId="37177CA4" w14:textId="77777777" w:rsidR="009C61DC" w:rsidRPr="00C310EF" w:rsidRDefault="009C61DC" w:rsidP="0056166D">
      <w:pPr>
        <w:jc w:val="both"/>
      </w:pPr>
    </w:p>
    <w:p w14:paraId="4ABD80AE" w14:textId="77777777" w:rsidR="002D7E0A" w:rsidRPr="00AC3DD4" w:rsidRDefault="006357F0" w:rsidP="00661633">
      <w:pPr>
        <w:pStyle w:val="Titre1"/>
      </w:pPr>
      <w:bookmarkStart w:id="8" w:name="_Toc141194535"/>
      <w:bookmarkStart w:id="9" w:name="_Toc141194626"/>
      <w:r w:rsidRPr="00AC3DD4">
        <w:t>Invertébrés PCE :</w:t>
      </w:r>
      <w:bookmarkEnd w:id="8"/>
      <w:bookmarkEnd w:id="9"/>
    </w:p>
    <w:p w14:paraId="3756BA6F" w14:textId="77777777" w:rsidR="00D35E7C" w:rsidRDefault="00D35E7C" w:rsidP="00D35E7C">
      <w:pPr>
        <w:pStyle w:val="Paragraphedeliste"/>
        <w:ind w:left="360"/>
        <w:rPr>
          <w:szCs w:val="20"/>
          <w:u w:val="single"/>
        </w:rPr>
      </w:pPr>
    </w:p>
    <w:p w14:paraId="62FE7032" w14:textId="072F2979" w:rsidR="00146608" w:rsidRPr="00AC3DD4" w:rsidRDefault="00146608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Norme prélèvement :</w:t>
      </w:r>
    </w:p>
    <w:p w14:paraId="562317F6" w14:textId="24298D7F" w:rsidR="006357F0" w:rsidRDefault="006357F0" w:rsidP="006357F0">
      <w:pPr>
        <w:rPr>
          <w:szCs w:val="20"/>
        </w:rPr>
      </w:pPr>
      <w:r w:rsidRPr="00895B79">
        <w:rPr>
          <w:szCs w:val="20"/>
        </w:rPr>
        <w:t xml:space="preserve">Les prélèvements de macro-invertébrés sont réalisés selon la norme </w:t>
      </w:r>
      <w:r>
        <w:rPr>
          <w:szCs w:val="20"/>
        </w:rPr>
        <w:t>NF</w:t>
      </w:r>
      <w:r w:rsidRPr="00895B79">
        <w:rPr>
          <w:szCs w:val="20"/>
        </w:rPr>
        <w:t xml:space="preserve"> T90-333:</w:t>
      </w:r>
      <w:r>
        <w:rPr>
          <w:szCs w:val="20"/>
        </w:rPr>
        <w:t xml:space="preserve">septembre </w:t>
      </w:r>
      <w:r w:rsidRPr="00895B79">
        <w:rPr>
          <w:szCs w:val="20"/>
        </w:rPr>
        <w:t>20</w:t>
      </w:r>
      <w:r>
        <w:rPr>
          <w:szCs w:val="20"/>
        </w:rPr>
        <w:t>16</w:t>
      </w:r>
      <w:r w:rsidRPr="00895B79">
        <w:rPr>
          <w:szCs w:val="20"/>
        </w:rPr>
        <w:t xml:space="preserve"> : Prélèvement des macro-invertébrés aquatiques en rivières peu profondes (disponible sur le site de l’AFNOR </w:t>
      </w:r>
      <w:hyperlink r:id="rId10" w:history="1">
        <w:r w:rsidRPr="00895B79">
          <w:rPr>
            <w:rStyle w:val="Lienhypertexte"/>
            <w:szCs w:val="20"/>
          </w:rPr>
          <w:t>http://www.afnor.org/</w:t>
        </w:r>
      </w:hyperlink>
      <w:r w:rsidRPr="00895B79">
        <w:rPr>
          <w:szCs w:val="20"/>
        </w:rPr>
        <w:t>).</w:t>
      </w:r>
      <w:r>
        <w:rPr>
          <w:b/>
          <w:i/>
          <w:color w:val="FF0000"/>
          <w:szCs w:val="20"/>
        </w:rPr>
        <w:t xml:space="preserve"> </w:t>
      </w:r>
      <w:r w:rsidRPr="00895B79">
        <w:rPr>
          <w:szCs w:val="20"/>
        </w:rPr>
        <w:t>Le titulaire doit aussi appliquer les prescriptions du Guide d’application</w:t>
      </w:r>
      <w:r>
        <w:rPr>
          <w:szCs w:val="20"/>
        </w:rPr>
        <w:t xml:space="preserve"> (FD T90-</w:t>
      </w:r>
      <w:proofErr w:type="gramStart"/>
      <w:r>
        <w:rPr>
          <w:szCs w:val="20"/>
        </w:rPr>
        <w:t>733:août</w:t>
      </w:r>
      <w:proofErr w:type="gramEnd"/>
      <w:r>
        <w:rPr>
          <w:szCs w:val="20"/>
        </w:rPr>
        <w:t xml:space="preserve"> 2017)</w:t>
      </w:r>
      <w:r w:rsidRPr="00895B79">
        <w:rPr>
          <w:szCs w:val="20"/>
        </w:rPr>
        <w:t xml:space="preserve"> qui complète la norme </w:t>
      </w:r>
      <w:r>
        <w:rPr>
          <w:szCs w:val="20"/>
        </w:rPr>
        <w:t>NF</w:t>
      </w:r>
      <w:r w:rsidRPr="00895B79">
        <w:rPr>
          <w:szCs w:val="20"/>
        </w:rPr>
        <w:t xml:space="preserve"> T90-333:</w:t>
      </w:r>
      <w:r>
        <w:rPr>
          <w:szCs w:val="20"/>
        </w:rPr>
        <w:t xml:space="preserve">septembre </w:t>
      </w:r>
      <w:r w:rsidRPr="00895B79">
        <w:rPr>
          <w:szCs w:val="20"/>
        </w:rPr>
        <w:t>20</w:t>
      </w:r>
      <w:r>
        <w:rPr>
          <w:szCs w:val="20"/>
        </w:rPr>
        <w:t>16</w:t>
      </w:r>
      <w:r w:rsidRPr="00895B79">
        <w:rPr>
          <w:szCs w:val="20"/>
        </w:rPr>
        <w:t xml:space="preserve"> (disponible sur le site de l’AFNOR </w:t>
      </w:r>
      <w:hyperlink r:id="rId11" w:history="1">
        <w:r w:rsidRPr="00895B79">
          <w:rPr>
            <w:rStyle w:val="Lienhypertexte"/>
            <w:szCs w:val="20"/>
          </w:rPr>
          <w:t>http://www.afnor.org/</w:t>
        </w:r>
      </w:hyperlink>
      <w:r w:rsidRPr="00895B79">
        <w:rPr>
          <w:szCs w:val="20"/>
        </w:rPr>
        <w:t>).</w:t>
      </w:r>
    </w:p>
    <w:p w14:paraId="69261162" w14:textId="77777777" w:rsidR="00661633" w:rsidRPr="006357F0" w:rsidRDefault="00661633" w:rsidP="006357F0">
      <w:pPr>
        <w:rPr>
          <w:b/>
          <w:i/>
          <w:color w:val="FF0000"/>
          <w:szCs w:val="20"/>
        </w:rPr>
      </w:pPr>
    </w:p>
    <w:p w14:paraId="1B5B247E" w14:textId="77777777" w:rsidR="00146608" w:rsidRPr="00AC3DD4" w:rsidRDefault="00146608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Norme détermination :</w:t>
      </w:r>
    </w:p>
    <w:p w14:paraId="1293AD60" w14:textId="77777777" w:rsidR="006357F0" w:rsidRPr="00895B79" w:rsidRDefault="006357F0" w:rsidP="006357F0">
      <w:pPr>
        <w:rPr>
          <w:szCs w:val="20"/>
        </w:rPr>
      </w:pPr>
      <w:r w:rsidRPr="00895B79">
        <w:rPr>
          <w:szCs w:val="20"/>
        </w:rPr>
        <w:t>Les déterminations de macro-invertébrés sont réalisé</w:t>
      </w:r>
      <w:r w:rsidR="00FD2A6F">
        <w:rPr>
          <w:szCs w:val="20"/>
        </w:rPr>
        <w:t>e</w:t>
      </w:r>
      <w:r w:rsidRPr="00895B79">
        <w:rPr>
          <w:szCs w:val="20"/>
        </w:rPr>
        <w:t xml:space="preserve">s selon la norme </w:t>
      </w:r>
      <w:r w:rsidR="00FD2A6F" w:rsidRPr="00FD2A6F">
        <w:rPr>
          <w:szCs w:val="20"/>
        </w:rPr>
        <w:t>NF T90-388</w:t>
      </w:r>
      <w:r w:rsidRPr="00895B79">
        <w:rPr>
          <w:szCs w:val="20"/>
        </w:rPr>
        <w:t> : Traitement au laboratoire d’échantillons contenant des macro-invertébrés de cours d’eau.</w:t>
      </w:r>
      <w:r>
        <w:rPr>
          <w:szCs w:val="20"/>
        </w:rPr>
        <w:t xml:space="preserve"> Le titulaire s’appuie également sur les consignes formulées dans le guide d’application de la norme (GA T90-788).</w:t>
      </w:r>
    </w:p>
    <w:p w14:paraId="466EE6CF" w14:textId="77777777" w:rsidR="006357F0" w:rsidRPr="00895B79" w:rsidRDefault="006357F0" w:rsidP="006357F0">
      <w:pPr>
        <w:spacing w:before="120" w:after="240"/>
        <w:rPr>
          <w:szCs w:val="20"/>
        </w:rPr>
      </w:pPr>
      <w:r w:rsidRPr="00895B79">
        <w:rPr>
          <w:szCs w:val="20"/>
        </w:rPr>
        <w:t>Le titulaire applique pour le présent marché les options suivante</w:t>
      </w:r>
      <w:r>
        <w:rPr>
          <w:szCs w:val="20"/>
        </w:rPr>
        <w:t xml:space="preserve">s de l’avant-propos de la norme </w:t>
      </w:r>
      <w:r w:rsidR="00FD2A6F" w:rsidRPr="00FD2A6F">
        <w:rPr>
          <w:szCs w:val="20"/>
        </w:rPr>
        <w:t>NF T90-388</w:t>
      </w:r>
    </w:p>
    <w:p w14:paraId="2799701D" w14:textId="77777777" w:rsidR="006357F0" w:rsidRPr="00895B79" w:rsidRDefault="006357F0" w:rsidP="006357F0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 xml:space="preserve">Estimation ou non des effectifs : Option 2 – </w:t>
      </w:r>
      <w:bookmarkStart w:id="10" w:name="OLE_LINK1"/>
      <w:r w:rsidRPr="00895B79">
        <w:rPr>
          <w:szCs w:val="20"/>
        </w:rPr>
        <w:t>obtenir une liste faunistique</w:t>
      </w:r>
      <w:bookmarkEnd w:id="10"/>
      <w:r w:rsidRPr="00895B79">
        <w:rPr>
          <w:szCs w:val="20"/>
        </w:rPr>
        <w:t xml:space="preserve"> avec une abondance estimée par taxon ;</w:t>
      </w:r>
    </w:p>
    <w:p w14:paraId="446EC501" w14:textId="77777777" w:rsidR="006357F0" w:rsidRPr="00895B79" w:rsidRDefault="006357F0" w:rsidP="006357F0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>Niveau de détermination : Option B - détermination au niveau B (en général le genre) ;</w:t>
      </w:r>
    </w:p>
    <w:p w14:paraId="57D3051C" w14:textId="27CACC99" w:rsidR="006357F0" w:rsidRDefault="006357F0" w:rsidP="006357F0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>Etablissement d’une liste faunistique : Option b - par échantillon de phase.</w:t>
      </w:r>
    </w:p>
    <w:p w14:paraId="2A17BEB5" w14:textId="77777777" w:rsidR="00D35E7C" w:rsidRPr="00D35E7C" w:rsidRDefault="00D35E7C" w:rsidP="00D35E7C">
      <w:pPr>
        <w:tabs>
          <w:tab w:val="left" w:pos="1134"/>
        </w:tabs>
        <w:spacing w:after="120" w:line="240" w:lineRule="auto"/>
        <w:ind w:left="851"/>
        <w:jc w:val="both"/>
        <w:rPr>
          <w:szCs w:val="20"/>
        </w:rPr>
      </w:pPr>
    </w:p>
    <w:p w14:paraId="5577D7FD" w14:textId="77777777" w:rsidR="00146608" w:rsidRPr="00AC3DD4" w:rsidRDefault="00146608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 xml:space="preserve">Livrable </w:t>
      </w:r>
      <w:r w:rsidR="00C15FDB" w:rsidRPr="00AC3DD4">
        <w:rPr>
          <w:szCs w:val="20"/>
          <w:u w:val="single"/>
        </w:rPr>
        <w:t xml:space="preserve">données </w:t>
      </w:r>
      <w:r w:rsidRPr="00AC3DD4">
        <w:rPr>
          <w:szCs w:val="20"/>
          <w:u w:val="single"/>
        </w:rPr>
        <w:t>prélèvement :</w:t>
      </w:r>
    </w:p>
    <w:p w14:paraId="71A5F66C" w14:textId="77777777" w:rsidR="00C15FDB" w:rsidRPr="00770EEF" w:rsidRDefault="00C15FDB" w:rsidP="00C15FDB">
      <w:pPr>
        <w:rPr>
          <w:szCs w:val="20"/>
        </w:rPr>
      </w:pPr>
      <w:r w:rsidRPr="00770EEF">
        <w:rPr>
          <w:szCs w:val="20"/>
        </w:rPr>
        <w:t>Un fichier par station au format</w:t>
      </w:r>
      <w:r>
        <w:rPr>
          <w:szCs w:val="20"/>
        </w:rPr>
        <w:t xml:space="preserve"> .xlsx d’Excel doit être fourni. La fourniture d’un seul fichier à plusieurs onglets </w:t>
      </w:r>
      <w:r w:rsidR="00103064">
        <w:rPr>
          <w:szCs w:val="20"/>
        </w:rPr>
        <w:t>est à bannir</w:t>
      </w:r>
      <w:r>
        <w:rPr>
          <w:szCs w:val="20"/>
        </w:rPr>
        <w:t>.</w:t>
      </w:r>
      <w:r w:rsidR="00BB7BF1">
        <w:rPr>
          <w:szCs w:val="20"/>
        </w:rPr>
        <w:t xml:space="preserve"> Il doit donc y avoir autant de fichiers Excel que d’opération de prélèvement.</w:t>
      </w:r>
    </w:p>
    <w:p w14:paraId="06EB948F" w14:textId="1792CAEB" w:rsidR="00A3107A" w:rsidRPr="00770EEF" w:rsidRDefault="00A3107A" w:rsidP="00A3107A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Soutien Bio</w:t>
      </w:r>
      <w:r w:rsidRPr="00770EEF">
        <w:rPr>
          <w:szCs w:val="20"/>
        </w:rPr>
        <w:t xml:space="preserve"> macro-invertébrés » est consultable et télécharg</w:t>
      </w:r>
      <w:r w:rsidR="00C15FDB">
        <w:rPr>
          <w:szCs w:val="20"/>
        </w:rPr>
        <w:t>eable avec le lien web suivant :</w:t>
      </w:r>
    </w:p>
    <w:p w14:paraId="65FB5B28" w14:textId="3C837C51" w:rsidR="00661633" w:rsidRPr="00661633" w:rsidRDefault="00F302DD" w:rsidP="00661633">
      <w:pPr>
        <w:jc w:val="center"/>
      </w:pPr>
      <w:hyperlink r:id="rId12" w:history="1">
        <w:r w:rsidRPr="00C30B4F">
          <w:rPr>
            <w:rStyle w:val="Lienhypertexte"/>
          </w:rPr>
          <w:t>https://professionnels.ofb.fr/sites/default/files/soutienbio_minvce_v1.2.xlsx</w:t>
        </w:r>
      </w:hyperlink>
    </w:p>
    <w:p w14:paraId="4EE9552A" w14:textId="7475CB0B" w:rsidR="00A3107A" w:rsidRPr="00770EEF" w:rsidRDefault="00A3107A" w:rsidP="00A3107A">
      <w:pPr>
        <w:rPr>
          <w:szCs w:val="20"/>
        </w:rPr>
      </w:pPr>
      <w:r>
        <w:rPr>
          <w:szCs w:val="20"/>
        </w:rPr>
        <w:lastRenderedPageBreak/>
        <w:t>Ces fichiers peuvent être</w:t>
      </w:r>
      <w:r w:rsidRPr="00770EEF">
        <w:rPr>
          <w:szCs w:val="20"/>
        </w:rPr>
        <w:t xml:space="preserve"> dénomm</w:t>
      </w:r>
      <w:r>
        <w:rPr>
          <w:szCs w:val="20"/>
        </w:rPr>
        <w:t>és selon les règles suivantes :</w:t>
      </w:r>
    </w:p>
    <w:p w14:paraId="687515D4" w14:textId="77777777" w:rsidR="00A3107A" w:rsidRPr="00770EEF" w:rsidRDefault="00A3107A" w:rsidP="00A3107A">
      <w:pPr>
        <w:jc w:val="center"/>
        <w:rPr>
          <w:szCs w:val="20"/>
        </w:rPr>
      </w:pPr>
      <w:r w:rsidRPr="00770EEF">
        <w:rPr>
          <w:szCs w:val="20"/>
        </w:rPr>
        <w:t>CodeStation</w:t>
      </w:r>
      <w:r>
        <w:rPr>
          <w:szCs w:val="20"/>
        </w:rPr>
        <w:t>_PREL-INV_Nom</w:t>
      </w:r>
      <w:r w:rsidR="00146608">
        <w:rPr>
          <w:szCs w:val="20"/>
        </w:rPr>
        <w:t>Commanditaire_NomPréleveur</w:t>
      </w:r>
      <w:r w:rsidRPr="00770EEF">
        <w:rPr>
          <w:szCs w:val="20"/>
        </w:rPr>
        <w:t>_AnnéeCampagne</w:t>
      </w:r>
      <w:r w:rsidR="00146608">
        <w:rPr>
          <w:szCs w:val="20"/>
        </w:rPr>
        <w:t>-Mois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0443896F" w14:textId="3A6F29B9" w:rsidR="00D35E7C" w:rsidRDefault="00A3107A" w:rsidP="00D35E7C">
      <w:pPr>
        <w:ind w:left="1416" w:firstLine="708"/>
      </w:pPr>
      <w:r w:rsidRPr="00770EEF">
        <w:rPr>
          <w:szCs w:val="20"/>
        </w:rPr>
        <w:t>Exemple</w:t>
      </w:r>
      <w:r w:rsidR="00146608">
        <w:rPr>
          <w:szCs w:val="20"/>
        </w:rPr>
        <w:t> : 06142900_PREL-INV_ CD25_AQUABIO</w:t>
      </w:r>
      <w:r w:rsidRPr="00770EEF">
        <w:rPr>
          <w:szCs w:val="20"/>
        </w:rPr>
        <w:t>_20</w:t>
      </w:r>
      <w:r w:rsidR="00146608">
        <w:rPr>
          <w:szCs w:val="20"/>
        </w:rPr>
        <w:t>20-06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55A0824F" w14:textId="77777777" w:rsidR="00D35E7C" w:rsidRPr="00D35E7C" w:rsidRDefault="00D35E7C" w:rsidP="00D35E7C">
      <w:pPr>
        <w:ind w:left="1416" w:firstLine="708"/>
      </w:pPr>
    </w:p>
    <w:p w14:paraId="346EACBF" w14:textId="77777777" w:rsidR="00C15FDB" w:rsidRPr="00AC3DD4" w:rsidRDefault="00C15FDB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 détermination :</w:t>
      </w:r>
    </w:p>
    <w:p w14:paraId="14E5E378" w14:textId="77777777" w:rsidR="00A3107A" w:rsidRPr="00146608" w:rsidRDefault="00C15FDB" w:rsidP="00146608">
      <w:pPr>
        <w:rPr>
          <w:sz w:val="16"/>
        </w:rPr>
      </w:pPr>
      <w:r>
        <w:rPr>
          <w:szCs w:val="20"/>
        </w:rPr>
        <w:t>Un</w:t>
      </w:r>
      <w:r w:rsidR="00A3107A">
        <w:rPr>
          <w:szCs w:val="20"/>
        </w:rPr>
        <w:t xml:space="preserve"> f</w:t>
      </w:r>
      <w:r w:rsidR="00A3107A" w:rsidRPr="00770EEF">
        <w:rPr>
          <w:szCs w:val="20"/>
        </w:rPr>
        <w:t>ichier .</w:t>
      </w:r>
      <w:r w:rsidR="00A3107A">
        <w:rPr>
          <w:szCs w:val="20"/>
        </w:rPr>
        <w:t>txt</w:t>
      </w:r>
      <w:r w:rsidR="00A3107A" w:rsidRPr="00770EEF">
        <w:rPr>
          <w:szCs w:val="20"/>
        </w:rPr>
        <w:t xml:space="preserve"> « </w:t>
      </w:r>
      <w:r w:rsidR="00A3107A">
        <w:rPr>
          <w:szCs w:val="20"/>
        </w:rPr>
        <w:t>Echange listes</w:t>
      </w:r>
      <w:r w:rsidR="00A3107A" w:rsidRPr="00770EEF">
        <w:rPr>
          <w:szCs w:val="20"/>
        </w:rPr>
        <w:t xml:space="preserve"> macro-invertébrés »  </w:t>
      </w:r>
      <w:r w:rsidR="00A3107A">
        <w:rPr>
          <w:szCs w:val="20"/>
        </w:rPr>
        <w:t xml:space="preserve">doit être </w:t>
      </w:r>
      <w:r w:rsidR="00A3107A" w:rsidRPr="00770EEF">
        <w:rPr>
          <w:szCs w:val="20"/>
        </w:rPr>
        <w:t>produit pour bancariser les taxons déterminés.</w:t>
      </w:r>
      <w:r w:rsidR="00146608">
        <w:rPr>
          <w:sz w:val="16"/>
        </w:rPr>
        <w:t xml:space="preserve"> </w:t>
      </w:r>
      <w:r w:rsidR="00A3107A" w:rsidRPr="00770EEF">
        <w:rPr>
          <w:szCs w:val="20"/>
        </w:rPr>
        <w:t>Un</w:t>
      </w:r>
      <w:r w:rsidR="00146608">
        <w:rPr>
          <w:szCs w:val="20"/>
        </w:rPr>
        <w:t xml:space="preserve"> seul</w:t>
      </w:r>
      <w:r w:rsidR="00A3107A" w:rsidRPr="00770EEF">
        <w:rPr>
          <w:szCs w:val="20"/>
        </w:rPr>
        <w:t xml:space="preserve"> fichier par </w:t>
      </w:r>
      <w:r w:rsidR="00146608">
        <w:rPr>
          <w:szCs w:val="20"/>
        </w:rPr>
        <w:t>année de campagne de l’étude</w:t>
      </w:r>
      <w:r w:rsidR="00A3107A" w:rsidRPr="00770EEF">
        <w:rPr>
          <w:szCs w:val="20"/>
        </w:rPr>
        <w:t xml:space="preserve"> </w:t>
      </w:r>
      <w:r w:rsidR="00146608">
        <w:rPr>
          <w:szCs w:val="20"/>
        </w:rPr>
        <w:t xml:space="preserve">doit être fourni </w:t>
      </w:r>
      <w:r w:rsidR="00A3107A" w:rsidRPr="00770EEF">
        <w:rPr>
          <w:szCs w:val="20"/>
        </w:rPr>
        <w:t>au format .</w:t>
      </w:r>
      <w:r w:rsidR="00A3107A">
        <w:rPr>
          <w:szCs w:val="20"/>
        </w:rPr>
        <w:t>txt</w:t>
      </w:r>
      <w:r w:rsidR="00A3107A" w:rsidRPr="00770EEF">
        <w:rPr>
          <w:szCs w:val="20"/>
        </w:rPr>
        <w:t xml:space="preserve"> « </w:t>
      </w:r>
      <w:r w:rsidR="00A3107A">
        <w:rPr>
          <w:szCs w:val="20"/>
        </w:rPr>
        <w:t>Echange listes</w:t>
      </w:r>
      <w:r w:rsidR="00146608">
        <w:rPr>
          <w:szCs w:val="20"/>
        </w:rPr>
        <w:t xml:space="preserve"> macro-invertébrés ».</w:t>
      </w:r>
    </w:p>
    <w:p w14:paraId="52544264" w14:textId="326E7314" w:rsidR="00A3107A" w:rsidRPr="00770EEF" w:rsidRDefault="00A3107A" w:rsidP="00A3107A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listes</w:t>
      </w:r>
      <w:r w:rsidRPr="00770EEF">
        <w:rPr>
          <w:szCs w:val="20"/>
        </w:rPr>
        <w:t xml:space="preserve"> macro-invertébrés » est consultable et télécharge</w:t>
      </w:r>
      <w:r>
        <w:rPr>
          <w:szCs w:val="20"/>
        </w:rPr>
        <w:t>able avec le lien web suivant :</w:t>
      </w:r>
    </w:p>
    <w:p w14:paraId="0583E154" w14:textId="77777777" w:rsidR="00F302DD" w:rsidRDefault="00F302DD" w:rsidP="00F302DD">
      <w:pPr>
        <w:jc w:val="center"/>
      </w:pPr>
      <w:hyperlink r:id="rId13" w:history="1">
        <w:r w:rsidRPr="00C30B4F">
          <w:rPr>
            <w:rStyle w:val="Lienhypertexte"/>
          </w:rPr>
          <w:t>https://professionnels.ofb.fr/sites/default/files/upload/echange_listes_minv_v1.0.txt</w:t>
        </w:r>
      </w:hyperlink>
    </w:p>
    <w:p w14:paraId="2F6815AE" w14:textId="77777777" w:rsidR="00A3107A" w:rsidRDefault="00A3107A" w:rsidP="00A3107A">
      <w:pPr>
        <w:rPr>
          <w:szCs w:val="20"/>
        </w:rPr>
      </w:pPr>
      <w:r>
        <w:rPr>
          <w:szCs w:val="20"/>
        </w:rPr>
        <w:t>La liste des champs obligatoires est précisée</w:t>
      </w:r>
      <w:r w:rsidR="00F302DD">
        <w:rPr>
          <w:szCs w:val="20"/>
        </w:rPr>
        <w:t xml:space="preserve"> dans l</w:t>
      </w:r>
      <w:r>
        <w:rPr>
          <w:szCs w:val="20"/>
        </w:rPr>
        <w:t>a notice d’accompagnement selon le lien suivant :</w:t>
      </w:r>
    </w:p>
    <w:p w14:paraId="47147699" w14:textId="77777777" w:rsidR="00A3107A" w:rsidRDefault="00F302DD" w:rsidP="00A3107A">
      <w:pPr>
        <w:jc w:val="center"/>
      </w:pPr>
      <w:hyperlink r:id="rId14" w:history="1">
        <w:r w:rsidRPr="00C30B4F">
          <w:rPr>
            <w:rStyle w:val="Lienhypertexte"/>
          </w:rPr>
          <w:t>https://professionnels.ofb.fr/sites/default/files/pdf/3168-surveillance/MinvPCE/Notice_echange_Minv_v1.4.pdf</w:t>
        </w:r>
      </w:hyperlink>
    </w:p>
    <w:p w14:paraId="7716A2DF" w14:textId="77777777" w:rsidR="00F302DD" w:rsidRDefault="00F302DD" w:rsidP="00A3107A">
      <w:pPr>
        <w:jc w:val="center"/>
        <w:rPr>
          <w:szCs w:val="20"/>
        </w:rPr>
      </w:pPr>
    </w:p>
    <w:p w14:paraId="3A73364E" w14:textId="77777777" w:rsidR="00A3107A" w:rsidRPr="00770EEF" w:rsidRDefault="00A3107A" w:rsidP="00A3107A">
      <w:pPr>
        <w:rPr>
          <w:szCs w:val="20"/>
        </w:rPr>
      </w:pPr>
      <w:r w:rsidRPr="00770EEF">
        <w:rPr>
          <w:szCs w:val="20"/>
        </w:rPr>
        <w:t>Ils sont dénomm</w:t>
      </w:r>
      <w:r>
        <w:rPr>
          <w:szCs w:val="20"/>
        </w:rPr>
        <w:t>és selon les règles suivantes :</w:t>
      </w:r>
    </w:p>
    <w:p w14:paraId="70F71A63" w14:textId="77777777" w:rsidR="00C15FDB" w:rsidRPr="00770EEF" w:rsidRDefault="00C15FDB" w:rsidP="00C15FDB">
      <w:pPr>
        <w:jc w:val="center"/>
        <w:rPr>
          <w:szCs w:val="20"/>
        </w:rPr>
      </w:pPr>
      <w:r>
        <w:rPr>
          <w:szCs w:val="20"/>
        </w:rPr>
        <w:t>DET-INV_NomCommanditaire_NomDéterminateur</w:t>
      </w:r>
      <w:r w:rsidRPr="00770EEF">
        <w:rPr>
          <w:szCs w:val="20"/>
        </w:rPr>
        <w:t>_AnnéeCampagne</w:t>
      </w:r>
      <w:r>
        <w:rPr>
          <w:szCs w:val="20"/>
        </w:rPr>
        <w:t>.txt</w:t>
      </w:r>
    </w:p>
    <w:p w14:paraId="52BC2FD1" w14:textId="77777777" w:rsidR="00C15FDB" w:rsidRDefault="00C15FDB" w:rsidP="008C3294">
      <w:pPr>
        <w:ind w:left="1416" w:firstLine="708"/>
      </w:pPr>
      <w:r w:rsidRPr="00770EEF">
        <w:rPr>
          <w:szCs w:val="20"/>
        </w:rPr>
        <w:t>Exemple</w:t>
      </w:r>
      <w:r>
        <w:rPr>
          <w:szCs w:val="20"/>
        </w:rPr>
        <w:t> : DET-INV_ CD25_AQUABIO</w:t>
      </w:r>
      <w:r w:rsidRPr="00770EEF">
        <w:rPr>
          <w:szCs w:val="20"/>
        </w:rPr>
        <w:t>_20</w:t>
      </w:r>
      <w:r>
        <w:rPr>
          <w:szCs w:val="20"/>
        </w:rPr>
        <w:t>20.txt</w:t>
      </w:r>
    </w:p>
    <w:p w14:paraId="0647621B" w14:textId="77777777" w:rsidR="00D35E7C" w:rsidRDefault="00D35E7C" w:rsidP="008C3294">
      <w:pPr>
        <w:ind w:left="1416" w:firstLine="708"/>
      </w:pPr>
    </w:p>
    <w:p w14:paraId="0E8299C3" w14:textId="257A280C" w:rsidR="00D35E7C" w:rsidRPr="00D35E7C" w:rsidRDefault="006357F0" w:rsidP="00661633">
      <w:pPr>
        <w:pStyle w:val="Titre1"/>
      </w:pPr>
      <w:bookmarkStart w:id="11" w:name="_Toc141194536"/>
      <w:bookmarkStart w:id="12" w:name="_Toc141194627"/>
      <w:r w:rsidRPr="00AC3DD4">
        <w:t>Diatomées :</w:t>
      </w:r>
      <w:bookmarkEnd w:id="11"/>
      <w:bookmarkEnd w:id="12"/>
    </w:p>
    <w:p w14:paraId="0F095CE3" w14:textId="77777777" w:rsidR="00D35E7C" w:rsidRDefault="00D35E7C" w:rsidP="00D35E7C">
      <w:pPr>
        <w:pStyle w:val="Paragraphedeliste"/>
        <w:ind w:left="360"/>
        <w:rPr>
          <w:szCs w:val="20"/>
          <w:u w:val="single"/>
        </w:rPr>
      </w:pPr>
    </w:p>
    <w:p w14:paraId="2C5BBC5D" w14:textId="5A5F2488" w:rsidR="00AC3DD4" w:rsidRPr="00AC3DD4" w:rsidRDefault="00AC3DD4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prélèvement</w:t>
      </w:r>
      <w:r w:rsidRPr="00AC3DD4">
        <w:rPr>
          <w:szCs w:val="20"/>
          <w:u w:val="single"/>
        </w:rPr>
        <w:t> :</w:t>
      </w:r>
    </w:p>
    <w:p w14:paraId="5655F6D4" w14:textId="77777777" w:rsidR="006357F0" w:rsidRPr="00895B79" w:rsidRDefault="006357F0" w:rsidP="006357F0">
      <w:pPr>
        <w:rPr>
          <w:szCs w:val="20"/>
        </w:rPr>
      </w:pPr>
      <w:r w:rsidRPr="00895B79">
        <w:rPr>
          <w:szCs w:val="20"/>
        </w:rPr>
        <w:t>Les prélèvements doivent être réalis</w:t>
      </w:r>
      <w:r>
        <w:rPr>
          <w:szCs w:val="20"/>
        </w:rPr>
        <w:t>és selon les prescriptions</w:t>
      </w:r>
      <w:r w:rsidRPr="00895B79">
        <w:rPr>
          <w:szCs w:val="20"/>
        </w:rPr>
        <w:t xml:space="preserve"> de la norme NF T 90-</w:t>
      </w:r>
      <w:proofErr w:type="gramStart"/>
      <w:r w:rsidRPr="00895B79">
        <w:rPr>
          <w:szCs w:val="20"/>
        </w:rPr>
        <w:t>354</w:t>
      </w:r>
      <w:r>
        <w:rPr>
          <w:szCs w:val="20"/>
        </w:rPr>
        <w:t>:</w:t>
      </w:r>
      <w:proofErr w:type="gramEnd"/>
      <w:r>
        <w:rPr>
          <w:szCs w:val="20"/>
        </w:rPr>
        <w:t xml:space="preserve">2016 </w:t>
      </w:r>
      <w:r w:rsidRPr="00895B79">
        <w:rPr>
          <w:szCs w:val="20"/>
        </w:rPr>
        <w:t> : « </w:t>
      </w:r>
      <w:r w:rsidRPr="00E079BC">
        <w:rPr>
          <w:szCs w:val="20"/>
        </w:rPr>
        <w:t>Qualité de l'eau - Échantillonnage, traitement et analyse de diatomées benthiques en cours d'eau et canaux</w:t>
      </w:r>
      <w:r>
        <w:rPr>
          <w:szCs w:val="20"/>
        </w:rPr>
        <w:t> »</w:t>
      </w:r>
      <w:r w:rsidRPr="00895B79">
        <w:rPr>
          <w:szCs w:val="20"/>
        </w:rPr>
        <w:t>.</w:t>
      </w:r>
    </w:p>
    <w:p w14:paraId="3AEB01F3" w14:textId="77777777" w:rsidR="006357F0" w:rsidRDefault="006357F0" w:rsidP="006357F0">
      <w:pPr>
        <w:rPr>
          <w:szCs w:val="20"/>
        </w:rPr>
      </w:pPr>
      <w:r w:rsidRPr="00895B79">
        <w:rPr>
          <w:szCs w:val="20"/>
        </w:rPr>
        <w:t xml:space="preserve">Le titulaire peut également se référer </w:t>
      </w:r>
      <w:r>
        <w:rPr>
          <w:szCs w:val="20"/>
        </w:rPr>
        <w:t>à la norme</w:t>
      </w:r>
      <w:r w:rsidRPr="00895B79">
        <w:rPr>
          <w:szCs w:val="20"/>
        </w:rPr>
        <w:t xml:space="preserve"> NF EN 1</w:t>
      </w:r>
      <w:r>
        <w:rPr>
          <w:szCs w:val="20"/>
        </w:rPr>
        <w:t>3946</w:t>
      </w:r>
      <w:r w:rsidRPr="00895B79">
        <w:rPr>
          <w:szCs w:val="20"/>
        </w:rPr>
        <w:t xml:space="preserve"> (</w:t>
      </w:r>
      <w:r>
        <w:rPr>
          <w:szCs w:val="20"/>
        </w:rPr>
        <w:t>avril 2014</w:t>
      </w:r>
      <w:r w:rsidRPr="00895B79">
        <w:rPr>
          <w:szCs w:val="20"/>
        </w:rPr>
        <w:t>) « </w:t>
      </w:r>
      <w:r w:rsidRPr="00E079BC">
        <w:rPr>
          <w:szCs w:val="20"/>
        </w:rPr>
        <w:t>Guide pour l'échantillonnage en routine et le prétraitement des diatomées benthiques de rivières et de plans d'eau</w:t>
      </w:r>
      <w:r w:rsidRPr="00895B79">
        <w:rPr>
          <w:szCs w:val="20"/>
        </w:rPr>
        <w:t> » ainsi qu’au guide méthodologique pour la mise en œuvre de l’Indice Biologique Diatomées.</w:t>
      </w:r>
    </w:p>
    <w:p w14:paraId="64B6A66F" w14:textId="77777777" w:rsidR="00AC3DD4" w:rsidRPr="00AC3DD4" w:rsidRDefault="00AC3DD4" w:rsidP="00AC3DD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détermination</w:t>
      </w:r>
      <w:r w:rsidRPr="00AC3DD4">
        <w:rPr>
          <w:szCs w:val="20"/>
          <w:u w:val="single"/>
        </w:rPr>
        <w:t> :</w:t>
      </w:r>
    </w:p>
    <w:p w14:paraId="1F1591AB" w14:textId="61F89131" w:rsidR="00AC3DD4" w:rsidRDefault="006357F0" w:rsidP="00A3107A">
      <w:pPr>
        <w:rPr>
          <w:szCs w:val="20"/>
        </w:rPr>
      </w:pPr>
      <w:r w:rsidRPr="00895B79">
        <w:rPr>
          <w:szCs w:val="20"/>
        </w:rPr>
        <w:t xml:space="preserve">Les montages des </w:t>
      </w:r>
      <w:r w:rsidR="00D35E7C" w:rsidRPr="00895B79">
        <w:rPr>
          <w:szCs w:val="20"/>
        </w:rPr>
        <w:t>lames, la</w:t>
      </w:r>
      <w:r w:rsidRPr="00895B79">
        <w:rPr>
          <w:szCs w:val="20"/>
        </w:rPr>
        <w:t xml:space="preserve"> détermination des taxons et les inventaires sont réalisés selon les prescriptions de la norme NF T 90-</w:t>
      </w:r>
      <w:proofErr w:type="gramStart"/>
      <w:r w:rsidRPr="00895B79">
        <w:rPr>
          <w:szCs w:val="20"/>
        </w:rPr>
        <w:t>354</w:t>
      </w:r>
      <w:r>
        <w:rPr>
          <w:szCs w:val="20"/>
        </w:rPr>
        <w:t>:</w:t>
      </w:r>
      <w:proofErr w:type="gramEnd"/>
      <w:r>
        <w:rPr>
          <w:szCs w:val="20"/>
        </w:rPr>
        <w:t xml:space="preserve">2016 </w:t>
      </w:r>
      <w:r w:rsidRPr="00895B79">
        <w:rPr>
          <w:szCs w:val="20"/>
        </w:rPr>
        <w:t> : « </w:t>
      </w:r>
      <w:r w:rsidRPr="00E079BC">
        <w:rPr>
          <w:szCs w:val="20"/>
        </w:rPr>
        <w:t>Qualité de l'eau - Échantillonnage, traitement et analyse de diatomées benthiques en cours d'eau et canaux</w:t>
      </w:r>
      <w:r>
        <w:rPr>
          <w:szCs w:val="20"/>
        </w:rPr>
        <w:t> »</w:t>
      </w:r>
      <w:r w:rsidRPr="00895B79">
        <w:rPr>
          <w:szCs w:val="20"/>
        </w:rPr>
        <w:t>.</w:t>
      </w:r>
    </w:p>
    <w:p w14:paraId="19820F96" w14:textId="77777777" w:rsidR="00A3107A" w:rsidRPr="00AC3DD4" w:rsidRDefault="00AC3DD4" w:rsidP="00A3107A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lastRenderedPageBreak/>
        <w:t>Livrable données prélèvement :</w:t>
      </w:r>
    </w:p>
    <w:p w14:paraId="2D9CA564" w14:textId="77777777" w:rsidR="00AC3DD4" w:rsidRDefault="00BB7BF1" w:rsidP="00AC3DD4">
      <w:pPr>
        <w:rPr>
          <w:szCs w:val="20"/>
        </w:rPr>
      </w:pPr>
      <w:r w:rsidRPr="00770EEF">
        <w:rPr>
          <w:szCs w:val="20"/>
        </w:rPr>
        <w:t>Un fichier par station au format</w:t>
      </w:r>
      <w:r>
        <w:rPr>
          <w:szCs w:val="20"/>
        </w:rPr>
        <w:t xml:space="preserve"> .xlsx d’Excel doit être fourni. La fourniture d’un seul fichier à plusieurs onglets est à bannir. Il doit donc y avoir autant de fichiers Excel que d’opération de prélèvement.</w:t>
      </w:r>
    </w:p>
    <w:p w14:paraId="23E86F25" w14:textId="3A0144FB" w:rsidR="00AC3DD4" w:rsidRPr="00770EEF" w:rsidRDefault="00AC3DD4" w:rsidP="00AC3DD4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Soutien Bio</w:t>
      </w:r>
      <w:r w:rsidRPr="00770EEF">
        <w:rPr>
          <w:szCs w:val="20"/>
        </w:rPr>
        <w:t xml:space="preserve"> </w:t>
      </w:r>
      <w:r>
        <w:rPr>
          <w:szCs w:val="20"/>
        </w:rPr>
        <w:t>diatomées</w:t>
      </w:r>
      <w:r w:rsidRPr="00770EEF">
        <w:rPr>
          <w:szCs w:val="20"/>
        </w:rPr>
        <w:t xml:space="preserve"> » est consultable et téléchargeable avec le lien web suivant :</w:t>
      </w:r>
    </w:p>
    <w:p w14:paraId="26FC9C69" w14:textId="77777777" w:rsidR="00F302DD" w:rsidRDefault="00F302DD" w:rsidP="00A3107A">
      <w:hyperlink r:id="rId15" w:history="1">
        <w:r w:rsidRPr="00C30B4F">
          <w:rPr>
            <w:rStyle w:val="Lienhypertexte"/>
          </w:rPr>
          <w:t>https://professionnels.ofb.fr/sites/default/files/pdf/3168-surveillance/SoutienBio_DiatCE_v1.3.xlsx</w:t>
        </w:r>
      </w:hyperlink>
    </w:p>
    <w:p w14:paraId="440923F0" w14:textId="77777777" w:rsidR="00A3107A" w:rsidRPr="00770EEF" w:rsidRDefault="00A3107A" w:rsidP="00A3107A">
      <w:pPr>
        <w:rPr>
          <w:szCs w:val="20"/>
        </w:rPr>
      </w:pPr>
      <w:r w:rsidRPr="00770EEF">
        <w:rPr>
          <w:szCs w:val="20"/>
        </w:rPr>
        <w:t>Ils sont dénomm</w:t>
      </w:r>
      <w:r>
        <w:rPr>
          <w:szCs w:val="20"/>
        </w:rPr>
        <w:t>és selon les règles suivantes :</w:t>
      </w:r>
    </w:p>
    <w:p w14:paraId="2DB48614" w14:textId="77777777" w:rsidR="00A3107A" w:rsidRPr="00770EEF" w:rsidRDefault="00A3107A" w:rsidP="00A3107A">
      <w:pPr>
        <w:jc w:val="center"/>
        <w:rPr>
          <w:szCs w:val="20"/>
        </w:rPr>
      </w:pPr>
      <w:r w:rsidRPr="00770EEF">
        <w:rPr>
          <w:szCs w:val="20"/>
        </w:rPr>
        <w:t>CodeStation_PREL-DIAT</w:t>
      </w:r>
      <w:r w:rsidR="00103064">
        <w:rPr>
          <w:szCs w:val="20"/>
        </w:rPr>
        <w:t>_NomCommanditaire_NomPréleveur</w:t>
      </w:r>
      <w:r w:rsidR="00103064" w:rsidRPr="00770EEF">
        <w:rPr>
          <w:szCs w:val="20"/>
        </w:rPr>
        <w:t>_AnnéeCampagne</w:t>
      </w:r>
      <w:r w:rsidR="00103064">
        <w:rPr>
          <w:szCs w:val="20"/>
        </w:rPr>
        <w:t>-Mois</w:t>
      </w:r>
      <w:r w:rsidR="00103064" w:rsidRPr="00770EEF">
        <w:rPr>
          <w:szCs w:val="20"/>
        </w:rPr>
        <w:t>.xls</w:t>
      </w:r>
      <w:r w:rsidR="00103064">
        <w:rPr>
          <w:szCs w:val="20"/>
        </w:rPr>
        <w:t>x</w:t>
      </w:r>
    </w:p>
    <w:p w14:paraId="01888995" w14:textId="1B156D95" w:rsidR="006357F0" w:rsidRDefault="00A3107A" w:rsidP="005845E1">
      <w:pPr>
        <w:ind w:left="708" w:firstLine="708"/>
        <w:rPr>
          <w:szCs w:val="20"/>
        </w:rPr>
      </w:pPr>
      <w:r w:rsidRPr="00770EEF">
        <w:rPr>
          <w:szCs w:val="20"/>
        </w:rPr>
        <w:t>Exemple : 06142900_PRE</w:t>
      </w:r>
      <w:r w:rsidR="00103064">
        <w:rPr>
          <w:szCs w:val="20"/>
        </w:rPr>
        <w:t>L-DIAT</w:t>
      </w:r>
      <w:r>
        <w:rPr>
          <w:szCs w:val="20"/>
        </w:rPr>
        <w:t xml:space="preserve"> </w:t>
      </w:r>
      <w:r w:rsidR="00103064">
        <w:rPr>
          <w:szCs w:val="20"/>
        </w:rPr>
        <w:t>_ CD25_AQUABIO</w:t>
      </w:r>
      <w:r w:rsidR="00103064" w:rsidRPr="00770EEF">
        <w:rPr>
          <w:szCs w:val="20"/>
        </w:rPr>
        <w:t>_20</w:t>
      </w:r>
      <w:r w:rsidR="00103064">
        <w:rPr>
          <w:szCs w:val="20"/>
        </w:rPr>
        <w:t>20-06</w:t>
      </w:r>
      <w:r w:rsidR="00103064" w:rsidRPr="00770EEF">
        <w:rPr>
          <w:szCs w:val="20"/>
        </w:rPr>
        <w:t>.xls</w:t>
      </w:r>
      <w:r w:rsidR="00103064">
        <w:rPr>
          <w:szCs w:val="20"/>
        </w:rPr>
        <w:t>x</w:t>
      </w:r>
    </w:p>
    <w:p w14:paraId="2019A3FB" w14:textId="77777777" w:rsidR="009C61DC" w:rsidRDefault="009C61DC" w:rsidP="005845E1">
      <w:pPr>
        <w:ind w:left="708" w:firstLine="708"/>
        <w:rPr>
          <w:szCs w:val="20"/>
        </w:rPr>
      </w:pPr>
    </w:p>
    <w:p w14:paraId="6E12C436" w14:textId="77777777" w:rsidR="00AC3DD4" w:rsidRPr="00AC3DD4" w:rsidRDefault="00AC3DD4" w:rsidP="00A3107A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 détermination :</w:t>
      </w:r>
    </w:p>
    <w:p w14:paraId="60FE3677" w14:textId="77777777" w:rsidR="00AC3DD4" w:rsidRPr="005F2ABC" w:rsidRDefault="00AC3DD4" w:rsidP="00AC3DD4">
      <w:pPr>
        <w:rPr>
          <w:sz w:val="16"/>
        </w:rPr>
      </w:pPr>
      <w:r>
        <w:rPr>
          <w:szCs w:val="20"/>
        </w:rPr>
        <w:t>Le f</w:t>
      </w:r>
      <w:r w:rsidRPr="00770EEF">
        <w:rPr>
          <w:szCs w:val="20"/>
        </w:rPr>
        <w:t>ichier .</w:t>
      </w:r>
      <w:r>
        <w:rPr>
          <w:szCs w:val="20"/>
        </w:rPr>
        <w:t>txt</w:t>
      </w:r>
      <w:r w:rsidRPr="00770EEF">
        <w:rPr>
          <w:szCs w:val="20"/>
        </w:rPr>
        <w:t xml:space="preserve"> « </w:t>
      </w:r>
      <w:r>
        <w:rPr>
          <w:szCs w:val="20"/>
        </w:rPr>
        <w:t>Echange listes</w:t>
      </w:r>
      <w:r w:rsidRPr="00770EEF">
        <w:rPr>
          <w:szCs w:val="20"/>
        </w:rPr>
        <w:t xml:space="preserve"> </w:t>
      </w:r>
      <w:r>
        <w:rPr>
          <w:szCs w:val="20"/>
        </w:rPr>
        <w:t>diatomées</w:t>
      </w:r>
      <w:r w:rsidRPr="00770EEF">
        <w:rPr>
          <w:szCs w:val="20"/>
        </w:rPr>
        <w:t xml:space="preserve"> »  </w:t>
      </w:r>
      <w:r>
        <w:rPr>
          <w:szCs w:val="20"/>
        </w:rPr>
        <w:t xml:space="preserve">doit être </w:t>
      </w:r>
      <w:r w:rsidRPr="00770EEF">
        <w:rPr>
          <w:szCs w:val="20"/>
        </w:rPr>
        <w:t xml:space="preserve">produit </w:t>
      </w:r>
      <w:r>
        <w:rPr>
          <w:szCs w:val="20"/>
        </w:rPr>
        <w:t xml:space="preserve">par le logiciel OMNIDIA </w:t>
      </w:r>
      <w:r w:rsidRPr="00770EEF">
        <w:rPr>
          <w:szCs w:val="20"/>
        </w:rPr>
        <w:t>pour bancariser les taxons déterminés.</w:t>
      </w:r>
    </w:p>
    <w:p w14:paraId="137C595C" w14:textId="77777777" w:rsidR="00AC3DD4" w:rsidRPr="00770EEF" w:rsidRDefault="00AC3DD4" w:rsidP="00AC3DD4">
      <w:pPr>
        <w:rPr>
          <w:szCs w:val="20"/>
        </w:rPr>
      </w:pPr>
      <w:r w:rsidRPr="00770EEF">
        <w:rPr>
          <w:szCs w:val="20"/>
        </w:rPr>
        <w:t>Un</w:t>
      </w:r>
      <w:r>
        <w:rPr>
          <w:szCs w:val="20"/>
        </w:rPr>
        <w:t xml:space="preserve"> seul</w:t>
      </w:r>
      <w:r w:rsidRPr="00770EEF">
        <w:rPr>
          <w:szCs w:val="20"/>
        </w:rPr>
        <w:t xml:space="preserve"> fichier par </w:t>
      </w:r>
      <w:r>
        <w:rPr>
          <w:szCs w:val="20"/>
        </w:rPr>
        <w:t>année de campagne de l’étude</w:t>
      </w:r>
      <w:r w:rsidRPr="00770EEF">
        <w:rPr>
          <w:szCs w:val="20"/>
        </w:rPr>
        <w:t xml:space="preserve"> </w:t>
      </w:r>
      <w:r>
        <w:rPr>
          <w:szCs w:val="20"/>
        </w:rPr>
        <w:t xml:space="preserve">doit être fourni </w:t>
      </w:r>
      <w:r w:rsidRPr="00770EEF">
        <w:rPr>
          <w:szCs w:val="20"/>
        </w:rPr>
        <w:t>au format .</w:t>
      </w:r>
      <w:r>
        <w:rPr>
          <w:szCs w:val="20"/>
        </w:rPr>
        <w:t>txt « Echange listes</w:t>
      </w:r>
      <w:r w:rsidRPr="00770EEF">
        <w:rPr>
          <w:szCs w:val="20"/>
        </w:rPr>
        <w:t xml:space="preserve"> </w:t>
      </w:r>
      <w:r>
        <w:rPr>
          <w:szCs w:val="20"/>
        </w:rPr>
        <w:t>diatomées ».</w:t>
      </w:r>
    </w:p>
    <w:p w14:paraId="247CE801" w14:textId="3181485E" w:rsidR="00AC3DD4" w:rsidRPr="00770EEF" w:rsidRDefault="00AC3DD4" w:rsidP="00AC3DD4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listes</w:t>
      </w:r>
      <w:r w:rsidRPr="00770EEF">
        <w:rPr>
          <w:szCs w:val="20"/>
        </w:rPr>
        <w:t xml:space="preserve"> </w:t>
      </w:r>
      <w:r>
        <w:rPr>
          <w:szCs w:val="20"/>
        </w:rPr>
        <w:t xml:space="preserve">diatomées </w:t>
      </w:r>
      <w:r w:rsidRPr="00770EEF">
        <w:rPr>
          <w:szCs w:val="20"/>
        </w:rPr>
        <w:t>» est consultable et télécharge</w:t>
      </w:r>
      <w:r>
        <w:rPr>
          <w:szCs w:val="20"/>
        </w:rPr>
        <w:t>able avec le lien web suivant :</w:t>
      </w:r>
    </w:p>
    <w:p w14:paraId="66DD3013" w14:textId="77777777" w:rsidR="00AC3DD4" w:rsidRDefault="00F302DD" w:rsidP="00AC3DD4">
      <w:pPr>
        <w:jc w:val="center"/>
      </w:pPr>
      <w:hyperlink r:id="rId16" w:history="1">
        <w:r w:rsidRPr="00C30B4F">
          <w:rPr>
            <w:rStyle w:val="Lienhypertexte"/>
          </w:rPr>
          <w:t>https://professionnels.ofb.fr/sites/default/files/upload/echange_listes_diat_v1.0.txt</w:t>
        </w:r>
      </w:hyperlink>
    </w:p>
    <w:p w14:paraId="261B70E9" w14:textId="77777777" w:rsidR="00F302DD" w:rsidRDefault="00F302DD" w:rsidP="00D35E7C"/>
    <w:p w14:paraId="05C76354" w14:textId="77777777" w:rsidR="00AC3DD4" w:rsidRDefault="00AC3DD4" w:rsidP="00AC3DD4">
      <w:pPr>
        <w:rPr>
          <w:szCs w:val="20"/>
        </w:rPr>
      </w:pPr>
      <w:r>
        <w:rPr>
          <w:szCs w:val="20"/>
        </w:rPr>
        <w:t>La liste des champs obligatoires est précisée dans la notice d’accompagnement selon le lien suivant :</w:t>
      </w:r>
    </w:p>
    <w:p w14:paraId="4D3A4855" w14:textId="77777777" w:rsidR="00F302DD" w:rsidRDefault="00F302DD" w:rsidP="00F302DD">
      <w:pPr>
        <w:jc w:val="center"/>
      </w:pPr>
      <w:hyperlink r:id="rId17" w:history="1">
        <w:r w:rsidRPr="00C30B4F">
          <w:rPr>
            <w:rStyle w:val="Lienhypertexte"/>
          </w:rPr>
          <w:t>https://professionnels.ofb.fr/sites/default/files/pdf/3168-surveillance/DiatCEPE/Notice_echange_Diat_v1.3.pdf</w:t>
        </w:r>
      </w:hyperlink>
    </w:p>
    <w:p w14:paraId="4FF5D545" w14:textId="77777777" w:rsidR="00AC3DD4" w:rsidRPr="00770EEF" w:rsidRDefault="00AC3DD4" w:rsidP="00AC3DD4">
      <w:pPr>
        <w:rPr>
          <w:szCs w:val="20"/>
        </w:rPr>
      </w:pPr>
      <w:r w:rsidRPr="00770EEF">
        <w:rPr>
          <w:szCs w:val="20"/>
        </w:rPr>
        <w:t>Ils sont dénomm</w:t>
      </w:r>
      <w:r>
        <w:rPr>
          <w:szCs w:val="20"/>
        </w:rPr>
        <w:t>és selon les règles suivantes :</w:t>
      </w:r>
    </w:p>
    <w:p w14:paraId="2503A397" w14:textId="77777777" w:rsidR="00AC3DD4" w:rsidRPr="00770EEF" w:rsidRDefault="00AC3DD4" w:rsidP="00AC3DD4">
      <w:pPr>
        <w:jc w:val="center"/>
        <w:rPr>
          <w:szCs w:val="20"/>
        </w:rPr>
      </w:pPr>
      <w:r w:rsidRPr="00770EEF">
        <w:rPr>
          <w:szCs w:val="20"/>
        </w:rPr>
        <w:t>DET-</w:t>
      </w:r>
      <w:r>
        <w:rPr>
          <w:szCs w:val="20"/>
        </w:rPr>
        <w:t>DIAT</w:t>
      </w:r>
      <w:r w:rsidR="008C3294">
        <w:rPr>
          <w:szCs w:val="20"/>
        </w:rPr>
        <w:t>_NomCommanditaire_NomDéterminateur</w:t>
      </w:r>
      <w:r w:rsidR="008C3294" w:rsidRPr="00770EEF">
        <w:rPr>
          <w:szCs w:val="20"/>
        </w:rPr>
        <w:t>_AnnéeCampagne</w:t>
      </w:r>
      <w:r w:rsidR="008C3294">
        <w:rPr>
          <w:szCs w:val="20"/>
        </w:rPr>
        <w:t>.txt</w:t>
      </w:r>
    </w:p>
    <w:p w14:paraId="17A7A46F" w14:textId="25D3DF9E" w:rsidR="00AC3DD4" w:rsidRDefault="00AC3DD4" w:rsidP="008C3294">
      <w:pPr>
        <w:ind w:left="708" w:firstLine="708"/>
        <w:rPr>
          <w:szCs w:val="20"/>
        </w:rPr>
      </w:pPr>
      <w:r w:rsidRPr="00060692">
        <w:rPr>
          <w:szCs w:val="20"/>
        </w:rPr>
        <w:t>Exemple : DET-DIAT</w:t>
      </w:r>
      <w:r w:rsidR="008C3294">
        <w:rPr>
          <w:szCs w:val="20"/>
        </w:rPr>
        <w:t>_ CD25_AQUABIO</w:t>
      </w:r>
      <w:r w:rsidR="008C3294" w:rsidRPr="00770EEF">
        <w:rPr>
          <w:szCs w:val="20"/>
        </w:rPr>
        <w:t>_20</w:t>
      </w:r>
      <w:r w:rsidR="008C3294">
        <w:rPr>
          <w:szCs w:val="20"/>
        </w:rPr>
        <w:t>20.txt</w:t>
      </w:r>
    </w:p>
    <w:p w14:paraId="4C36660C" w14:textId="12B4862A" w:rsidR="00D35E7C" w:rsidRDefault="00D35E7C" w:rsidP="008C3294">
      <w:pPr>
        <w:ind w:left="708" w:firstLine="708"/>
        <w:rPr>
          <w:szCs w:val="20"/>
        </w:rPr>
      </w:pPr>
    </w:p>
    <w:p w14:paraId="328BB2A7" w14:textId="34518FC1" w:rsidR="009C61DC" w:rsidRDefault="009C61DC" w:rsidP="008C3294">
      <w:pPr>
        <w:ind w:left="708" w:firstLine="708"/>
        <w:rPr>
          <w:szCs w:val="20"/>
        </w:rPr>
      </w:pPr>
    </w:p>
    <w:p w14:paraId="3804A5D9" w14:textId="77777777" w:rsidR="009C61DC" w:rsidRDefault="009C61DC" w:rsidP="008C3294">
      <w:pPr>
        <w:ind w:left="708" w:firstLine="708"/>
        <w:rPr>
          <w:szCs w:val="20"/>
        </w:rPr>
      </w:pPr>
    </w:p>
    <w:p w14:paraId="05CE44FD" w14:textId="77777777" w:rsidR="008C3294" w:rsidRDefault="008C3294" w:rsidP="00661633">
      <w:pPr>
        <w:pStyle w:val="Titre1"/>
      </w:pPr>
      <w:bookmarkStart w:id="13" w:name="_Toc141194537"/>
      <w:bookmarkStart w:id="14" w:name="_Toc141194628"/>
      <w:r>
        <w:lastRenderedPageBreak/>
        <w:t>Macrophytes</w:t>
      </w:r>
      <w:r w:rsidRPr="00AC3DD4">
        <w:t> :</w:t>
      </w:r>
      <w:bookmarkEnd w:id="13"/>
      <w:bookmarkEnd w:id="14"/>
    </w:p>
    <w:p w14:paraId="55395030" w14:textId="77777777" w:rsidR="00C310EF" w:rsidRPr="00AC3DD4" w:rsidRDefault="00C310EF" w:rsidP="00C310EF">
      <w:pPr>
        <w:pStyle w:val="Paragraphedeliste"/>
        <w:rPr>
          <w:b/>
        </w:rPr>
      </w:pPr>
    </w:p>
    <w:p w14:paraId="12C616B5" w14:textId="77777777" w:rsidR="008C3294" w:rsidRDefault="008C3294" w:rsidP="008C329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prélèvement</w:t>
      </w:r>
      <w:r w:rsidRPr="00AC3DD4">
        <w:rPr>
          <w:szCs w:val="20"/>
          <w:u w:val="single"/>
        </w:rPr>
        <w:t> :</w:t>
      </w:r>
    </w:p>
    <w:p w14:paraId="5461EC5A" w14:textId="77777777" w:rsidR="008C3294" w:rsidRDefault="008C3294" w:rsidP="008C3294">
      <w:pPr>
        <w:pStyle w:val="Paragraphedeliste"/>
        <w:ind w:left="360"/>
        <w:rPr>
          <w:szCs w:val="20"/>
          <w:u w:val="single"/>
        </w:rPr>
      </w:pPr>
    </w:p>
    <w:p w14:paraId="4BB5274A" w14:textId="77777777" w:rsidR="008C3294" w:rsidRDefault="008C3294" w:rsidP="008C3294">
      <w:pPr>
        <w:pStyle w:val="Paragraphedeliste"/>
        <w:ind w:left="0"/>
        <w:rPr>
          <w:szCs w:val="20"/>
        </w:rPr>
      </w:pPr>
      <w:r w:rsidRPr="00C71AE5">
        <w:rPr>
          <w:szCs w:val="20"/>
        </w:rPr>
        <w:t xml:space="preserve">L’échantillonnage de macrophytes est réalisé selon la norme NF T 90-395 (octobre 2003) « Détermination de l’indice biologique macrophytique en rivière (IBMR) » (disponible sur le site de l’AFNOR </w:t>
      </w:r>
      <w:hyperlink r:id="rId18" w:history="1">
        <w:r w:rsidRPr="00C30B4F">
          <w:rPr>
            <w:rStyle w:val="Lienhypertexte"/>
            <w:szCs w:val="20"/>
          </w:rPr>
          <w:t>http://www.afnor.org/</w:t>
        </w:r>
      </w:hyperlink>
      <w:r w:rsidRPr="00C71AE5">
        <w:rPr>
          <w:szCs w:val="20"/>
        </w:rPr>
        <w:t>).</w:t>
      </w:r>
    </w:p>
    <w:p w14:paraId="7FB11F9D" w14:textId="77777777" w:rsidR="008C3294" w:rsidRPr="00AC3DD4" w:rsidRDefault="008C3294" w:rsidP="008C3294">
      <w:pPr>
        <w:pStyle w:val="Paragraphedeliste"/>
        <w:ind w:left="0"/>
        <w:rPr>
          <w:szCs w:val="20"/>
          <w:u w:val="single"/>
        </w:rPr>
      </w:pPr>
    </w:p>
    <w:p w14:paraId="4916D327" w14:textId="77777777" w:rsidR="008C3294" w:rsidRDefault="008C3294" w:rsidP="008C329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détermination</w:t>
      </w:r>
      <w:r w:rsidRPr="00AC3DD4">
        <w:rPr>
          <w:szCs w:val="20"/>
          <w:u w:val="single"/>
        </w:rPr>
        <w:t> :</w:t>
      </w:r>
    </w:p>
    <w:p w14:paraId="02EBF2B5" w14:textId="365F5694" w:rsidR="00C310EF" w:rsidRPr="00D35E7C" w:rsidRDefault="008C3294" w:rsidP="008C3294">
      <w:pPr>
        <w:rPr>
          <w:szCs w:val="20"/>
        </w:rPr>
      </w:pPr>
      <w:r w:rsidRPr="00A87D8B">
        <w:rPr>
          <w:szCs w:val="20"/>
        </w:rPr>
        <w:t>Le titulaire doit appliquer scrupuleusement la norme NF T 90-395 qui détaille la manière de procéder pour réaliser l’échantillonnage.</w:t>
      </w:r>
    </w:p>
    <w:p w14:paraId="30CAB2D1" w14:textId="77777777" w:rsidR="005845E1" w:rsidRPr="005845E1" w:rsidRDefault="008C3294" w:rsidP="005845E1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 prélèvement :</w:t>
      </w:r>
    </w:p>
    <w:p w14:paraId="6B3AC415" w14:textId="77777777" w:rsidR="00C310EF" w:rsidRPr="00C310EF" w:rsidRDefault="00F05F3F" w:rsidP="00C310EF">
      <w:pPr>
        <w:rPr>
          <w:szCs w:val="20"/>
        </w:rPr>
      </w:pPr>
      <w:r w:rsidRPr="00770EEF">
        <w:rPr>
          <w:szCs w:val="20"/>
        </w:rPr>
        <w:t>Un fichier par station au format</w:t>
      </w:r>
      <w:r>
        <w:rPr>
          <w:szCs w:val="20"/>
        </w:rPr>
        <w:t xml:space="preserve"> .xlsx d’Excel doit être fourni. La fourniture d’un seul fichier à plusieurs onglets est à bannir. Il doit donc y avoir autant de fichiers Excel que d’opération de prélèvement.</w:t>
      </w:r>
    </w:p>
    <w:p w14:paraId="48814766" w14:textId="7BDFD96D" w:rsidR="005845E1" w:rsidRPr="004B6669" w:rsidRDefault="00C310EF" w:rsidP="00C310EF">
      <w:pPr>
        <w:rPr>
          <w:szCs w:val="20"/>
        </w:rPr>
      </w:pPr>
      <w:r w:rsidRPr="00C310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C310EF">
        <w:rPr>
          <w:szCs w:val="20"/>
        </w:rPr>
        <w:t xml:space="preserve"> « Echange Soutien Bio </w:t>
      </w:r>
      <w:r>
        <w:rPr>
          <w:szCs w:val="20"/>
        </w:rPr>
        <w:t>macrophyte</w:t>
      </w:r>
      <w:r w:rsidRPr="00C310EF">
        <w:rPr>
          <w:szCs w:val="20"/>
        </w:rPr>
        <w:t>s » est consultable et téléchargeable avec le lien web suivant :</w:t>
      </w:r>
    </w:p>
    <w:p w14:paraId="229CF1F1" w14:textId="77777777" w:rsidR="005845E1" w:rsidRDefault="00C310EF" w:rsidP="005845E1">
      <w:pPr>
        <w:jc w:val="center"/>
      </w:pPr>
      <w:hyperlink r:id="rId19" w:history="1">
        <w:r w:rsidRPr="00C30B4F">
          <w:rPr>
            <w:rStyle w:val="Lienhypertexte"/>
          </w:rPr>
          <w:t>https://professionnels.ofb.fr/sites/default/files/pdf/3168-surveillance/MacrophytesCE/SoutienBio_MphytCE_v1.2.xlsx</w:t>
        </w:r>
      </w:hyperlink>
    </w:p>
    <w:p w14:paraId="79FA74E0" w14:textId="77777777" w:rsidR="005845E1" w:rsidRPr="004B6669" w:rsidRDefault="005845E1" w:rsidP="005845E1">
      <w:pPr>
        <w:rPr>
          <w:szCs w:val="20"/>
        </w:rPr>
      </w:pPr>
      <w:r w:rsidRPr="004B6669">
        <w:rPr>
          <w:szCs w:val="20"/>
        </w:rPr>
        <w:t>Ils sont dénomm</w:t>
      </w:r>
      <w:r>
        <w:rPr>
          <w:szCs w:val="20"/>
        </w:rPr>
        <w:t>és selon les règles suivantes :</w:t>
      </w:r>
    </w:p>
    <w:p w14:paraId="1862BCC6" w14:textId="77777777" w:rsidR="005845E1" w:rsidRPr="004B6669" w:rsidRDefault="005845E1" w:rsidP="005845E1">
      <w:pPr>
        <w:jc w:val="center"/>
        <w:rPr>
          <w:szCs w:val="20"/>
        </w:rPr>
      </w:pPr>
      <w:r w:rsidRPr="004B6669">
        <w:rPr>
          <w:szCs w:val="20"/>
        </w:rPr>
        <w:t>CodeStation_DESCRPREL-MPHYT</w:t>
      </w:r>
      <w:r>
        <w:rPr>
          <w:szCs w:val="20"/>
        </w:rPr>
        <w:t>_NomCommanditaire_NomPréleveur</w:t>
      </w:r>
      <w:r w:rsidRPr="00770EEF">
        <w:rPr>
          <w:szCs w:val="20"/>
        </w:rPr>
        <w:t>_AnnéeCampagne</w:t>
      </w:r>
      <w:r>
        <w:rPr>
          <w:szCs w:val="20"/>
        </w:rPr>
        <w:t>-Mois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1EF0B419" w14:textId="77777777" w:rsidR="005845E1" w:rsidRPr="005845E1" w:rsidRDefault="005845E1" w:rsidP="00C310EF">
      <w:pPr>
        <w:ind w:firstLine="708"/>
        <w:rPr>
          <w:szCs w:val="20"/>
          <w:u w:val="single"/>
        </w:rPr>
      </w:pPr>
      <w:r w:rsidRPr="004B6669">
        <w:rPr>
          <w:szCs w:val="20"/>
        </w:rPr>
        <w:t>Exemple : 06142900_DESCRPREL-MPHYT</w:t>
      </w:r>
      <w:r>
        <w:rPr>
          <w:szCs w:val="20"/>
        </w:rPr>
        <w:t>_ CD25_AQUABIO</w:t>
      </w:r>
      <w:r w:rsidRPr="00770EEF">
        <w:rPr>
          <w:szCs w:val="20"/>
        </w:rPr>
        <w:t>_20</w:t>
      </w:r>
      <w:r>
        <w:rPr>
          <w:szCs w:val="20"/>
        </w:rPr>
        <w:t>20-06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1339F774" w14:textId="77777777" w:rsidR="00C310EF" w:rsidRPr="00C310EF" w:rsidRDefault="00C310EF" w:rsidP="00C310EF">
      <w:pPr>
        <w:rPr>
          <w:szCs w:val="20"/>
          <w:u w:val="single"/>
        </w:rPr>
      </w:pPr>
    </w:p>
    <w:p w14:paraId="31D6E4D9" w14:textId="77777777" w:rsidR="008C3294" w:rsidRPr="00AC3DD4" w:rsidRDefault="008C3294" w:rsidP="008C3294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 détermination :</w:t>
      </w:r>
    </w:p>
    <w:p w14:paraId="1C162C28" w14:textId="77777777" w:rsidR="00F302DD" w:rsidRPr="00F302DD" w:rsidRDefault="00F302DD" w:rsidP="00F302DD">
      <w:pPr>
        <w:rPr>
          <w:szCs w:val="20"/>
        </w:rPr>
      </w:pPr>
      <w:r w:rsidRPr="00F302DD">
        <w:rPr>
          <w:szCs w:val="20"/>
        </w:rPr>
        <w:t>Le fichier .txt « Echange listes macrophytes »  doit être produit pour bancariser les taxons déterminés.</w:t>
      </w:r>
    </w:p>
    <w:p w14:paraId="19A8AD69" w14:textId="77777777" w:rsidR="00F302DD" w:rsidRPr="00F302DD" w:rsidRDefault="00C310EF" w:rsidP="00F302DD">
      <w:pPr>
        <w:rPr>
          <w:szCs w:val="20"/>
        </w:rPr>
      </w:pPr>
      <w:r w:rsidRPr="00770EEF">
        <w:rPr>
          <w:szCs w:val="20"/>
        </w:rPr>
        <w:t>Un</w:t>
      </w:r>
      <w:r>
        <w:rPr>
          <w:szCs w:val="20"/>
        </w:rPr>
        <w:t xml:space="preserve"> seul</w:t>
      </w:r>
      <w:r w:rsidRPr="00770EEF">
        <w:rPr>
          <w:szCs w:val="20"/>
        </w:rPr>
        <w:t xml:space="preserve"> fichier par </w:t>
      </w:r>
      <w:r>
        <w:rPr>
          <w:szCs w:val="20"/>
        </w:rPr>
        <w:t>année de campagne de l’étude</w:t>
      </w:r>
      <w:r w:rsidRPr="00770EEF">
        <w:rPr>
          <w:szCs w:val="20"/>
        </w:rPr>
        <w:t xml:space="preserve"> </w:t>
      </w:r>
      <w:r>
        <w:rPr>
          <w:szCs w:val="20"/>
        </w:rPr>
        <w:t xml:space="preserve">doit être fourni </w:t>
      </w:r>
      <w:r w:rsidRPr="00770EEF">
        <w:rPr>
          <w:szCs w:val="20"/>
        </w:rPr>
        <w:t>au format .</w:t>
      </w:r>
      <w:r>
        <w:rPr>
          <w:szCs w:val="20"/>
        </w:rPr>
        <w:t xml:space="preserve">txt </w:t>
      </w:r>
      <w:r w:rsidR="00F302DD" w:rsidRPr="00F302DD">
        <w:rPr>
          <w:szCs w:val="20"/>
        </w:rPr>
        <w:t>« Echange listes m</w:t>
      </w:r>
      <w:r>
        <w:rPr>
          <w:szCs w:val="20"/>
        </w:rPr>
        <w:t>acrophytes ».</w:t>
      </w:r>
    </w:p>
    <w:p w14:paraId="7711556E" w14:textId="38AD7728" w:rsidR="00F302DD" w:rsidRPr="00F302DD" w:rsidRDefault="00F302DD" w:rsidP="00F302DD">
      <w:pPr>
        <w:rPr>
          <w:szCs w:val="20"/>
        </w:rPr>
      </w:pPr>
      <w:r w:rsidRPr="00F302DD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F302DD">
        <w:rPr>
          <w:szCs w:val="20"/>
        </w:rPr>
        <w:t xml:space="preserve"> « Echange listes macrophytes » est consultable et télécharge</w:t>
      </w:r>
      <w:r w:rsidR="00C310EF">
        <w:rPr>
          <w:szCs w:val="20"/>
        </w:rPr>
        <w:t>able avec le lien web suivant :</w:t>
      </w:r>
    </w:p>
    <w:p w14:paraId="6F075751" w14:textId="77777777" w:rsidR="00F302DD" w:rsidRDefault="00C310EF" w:rsidP="00F302DD">
      <w:pPr>
        <w:rPr>
          <w:szCs w:val="20"/>
        </w:rPr>
      </w:pPr>
      <w:hyperlink r:id="rId20" w:history="1">
        <w:r w:rsidRPr="00C30B4F">
          <w:rPr>
            <w:rStyle w:val="Lienhypertexte"/>
            <w:szCs w:val="20"/>
          </w:rPr>
          <w:t>https://professionnels.ofb.fr/sites/default/files/upload/echange_listes_mphytce_v1.0.txt</w:t>
        </w:r>
      </w:hyperlink>
    </w:p>
    <w:p w14:paraId="2D495153" w14:textId="77777777" w:rsidR="00F302DD" w:rsidRPr="00F302DD" w:rsidRDefault="00F302DD" w:rsidP="00F302DD">
      <w:pPr>
        <w:rPr>
          <w:szCs w:val="20"/>
        </w:rPr>
      </w:pPr>
    </w:p>
    <w:p w14:paraId="70C1B75D" w14:textId="77777777" w:rsidR="00F302DD" w:rsidRPr="00F302DD" w:rsidRDefault="00F302DD" w:rsidP="00F302DD">
      <w:pPr>
        <w:rPr>
          <w:szCs w:val="20"/>
        </w:rPr>
      </w:pPr>
      <w:r w:rsidRPr="00F302DD">
        <w:rPr>
          <w:szCs w:val="20"/>
        </w:rPr>
        <w:t>La liste des champs obligatoires est précisée dans la notice d’accompagnement selon le lien suivant :</w:t>
      </w:r>
    </w:p>
    <w:p w14:paraId="52A45F4C" w14:textId="77777777" w:rsidR="008C3294" w:rsidRDefault="00C310EF" w:rsidP="00F302DD">
      <w:pPr>
        <w:rPr>
          <w:szCs w:val="20"/>
        </w:rPr>
      </w:pPr>
      <w:hyperlink r:id="rId21" w:history="1">
        <w:r w:rsidRPr="00C30B4F">
          <w:rPr>
            <w:rStyle w:val="Lienhypertexte"/>
            <w:szCs w:val="20"/>
          </w:rPr>
          <w:t>https://professionnels.ofb.fr/sites/default/files/pdf/3168-surveillance/MacrophytesCE/Notice_echange_MphytCE_v1.4.pdf</w:t>
        </w:r>
      </w:hyperlink>
    </w:p>
    <w:p w14:paraId="06E8D1D6" w14:textId="77777777" w:rsidR="0056166D" w:rsidRPr="004B6669" w:rsidRDefault="0056166D" w:rsidP="0056166D">
      <w:pPr>
        <w:rPr>
          <w:szCs w:val="20"/>
        </w:rPr>
      </w:pPr>
      <w:r w:rsidRPr="004B6669">
        <w:rPr>
          <w:szCs w:val="20"/>
        </w:rPr>
        <w:t>Ils sont dénommés selon les règles suivantes :</w:t>
      </w:r>
    </w:p>
    <w:p w14:paraId="2CC6AF72" w14:textId="77777777" w:rsidR="0056166D" w:rsidRPr="00770EEF" w:rsidRDefault="0056166D" w:rsidP="0056166D">
      <w:pPr>
        <w:jc w:val="center"/>
        <w:rPr>
          <w:szCs w:val="20"/>
        </w:rPr>
      </w:pPr>
      <w:r w:rsidRPr="00770EEF">
        <w:rPr>
          <w:szCs w:val="20"/>
        </w:rPr>
        <w:t>DET-</w:t>
      </w:r>
      <w:r>
        <w:rPr>
          <w:szCs w:val="20"/>
        </w:rPr>
        <w:t>MPHYT_NomCommanditaire_NomDéterminateur</w:t>
      </w:r>
      <w:r w:rsidRPr="00770EEF">
        <w:rPr>
          <w:szCs w:val="20"/>
        </w:rPr>
        <w:t>_AnnéeCampagne</w:t>
      </w:r>
      <w:r>
        <w:rPr>
          <w:szCs w:val="20"/>
        </w:rPr>
        <w:t>.txt</w:t>
      </w:r>
    </w:p>
    <w:p w14:paraId="5D4584CD" w14:textId="3FC8471B" w:rsidR="0056166D" w:rsidRPr="005F2ABC" w:rsidRDefault="00EF0849" w:rsidP="0056166D">
      <w:pPr>
        <w:jc w:val="center"/>
        <w:rPr>
          <w:szCs w:val="20"/>
          <w:lang w:val="en-US"/>
        </w:rPr>
      </w:pPr>
      <w:proofErr w:type="spellStart"/>
      <w:r w:rsidRPr="00770EEF">
        <w:rPr>
          <w:szCs w:val="20"/>
          <w:lang w:val="en-US"/>
        </w:rPr>
        <w:t>Exemple</w:t>
      </w:r>
      <w:proofErr w:type="spellEnd"/>
      <w:r w:rsidRPr="00770EEF">
        <w:rPr>
          <w:szCs w:val="20"/>
          <w:lang w:val="en-US"/>
        </w:rPr>
        <w:t>:</w:t>
      </w:r>
      <w:r w:rsidR="0056166D" w:rsidRPr="00770EEF">
        <w:rPr>
          <w:szCs w:val="20"/>
          <w:lang w:val="en-US"/>
        </w:rPr>
        <w:t xml:space="preserve"> </w:t>
      </w:r>
      <w:r w:rsidR="0056166D" w:rsidRPr="006B1907">
        <w:rPr>
          <w:szCs w:val="20"/>
          <w:lang w:val="en-US"/>
        </w:rPr>
        <w:t>DET-</w:t>
      </w:r>
      <w:r w:rsidR="0056166D">
        <w:rPr>
          <w:szCs w:val="20"/>
          <w:lang w:val="en-US"/>
        </w:rPr>
        <w:t>MPHYT</w:t>
      </w:r>
      <w:r w:rsidR="0056166D">
        <w:rPr>
          <w:szCs w:val="20"/>
        </w:rPr>
        <w:t>_ CD25_AQUABIO</w:t>
      </w:r>
      <w:r w:rsidR="0056166D" w:rsidRPr="00770EEF">
        <w:rPr>
          <w:szCs w:val="20"/>
        </w:rPr>
        <w:t>_20</w:t>
      </w:r>
      <w:r w:rsidR="0056166D">
        <w:rPr>
          <w:szCs w:val="20"/>
        </w:rPr>
        <w:t>20.txt</w:t>
      </w:r>
    </w:p>
    <w:p w14:paraId="7B6ADF30" w14:textId="7F4400EA" w:rsidR="0056166D" w:rsidRDefault="0056166D"/>
    <w:p w14:paraId="4E0135C3" w14:textId="77777777" w:rsidR="0056166D" w:rsidRDefault="0056166D" w:rsidP="00661633">
      <w:pPr>
        <w:pStyle w:val="Titre1"/>
      </w:pPr>
      <w:bookmarkStart w:id="15" w:name="_Toc141194538"/>
      <w:bookmarkStart w:id="16" w:name="_Toc141194629"/>
      <w:r w:rsidRPr="0056166D">
        <w:t>Poisson</w:t>
      </w:r>
      <w:bookmarkEnd w:id="15"/>
      <w:bookmarkEnd w:id="16"/>
    </w:p>
    <w:p w14:paraId="1F786776" w14:textId="77777777" w:rsidR="0056166D" w:rsidRDefault="0056166D" w:rsidP="0056166D">
      <w:pPr>
        <w:pStyle w:val="Paragraphedeliste"/>
        <w:rPr>
          <w:b/>
        </w:rPr>
      </w:pPr>
    </w:p>
    <w:p w14:paraId="6925E9BD" w14:textId="77777777" w:rsidR="0056166D" w:rsidRDefault="0056166D" w:rsidP="0056166D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prélèvement</w:t>
      </w:r>
      <w:r w:rsidRPr="00AC3DD4">
        <w:rPr>
          <w:szCs w:val="20"/>
          <w:u w:val="single"/>
        </w:rPr>
        <w:t> :</w:t>
      </w:r>
    </w:p>
    <w:p w14:paraId="6E84E9A0" w14:textId="77777777" w:rsidR="0056166D" w:rsidRDefault="0056166D" w:rsidP="0056166D">
      <w:pPr>
        <w:pStyle w:val="Paragraphedeliste"/>
        <w:ind w:left="360"/>
        <w:rPr>
          <w:szCs w:val="20"/>
          <w:u w:val="single"/>
        </w:rPr>
      </w:pPr>
    </w:p>
    <w:p w14:paraId="7C038387" w14:textId="77777777" w:rsidR="0056166D" w:rsidRDefault="00264FB8" w:rsidP="0056166D">
      <w:pPr>
        <w:pStyle w:val="Paragraphedeliste"/>
        <w:ind w:left="0"/>
        <w:rPr>
          <w:szCs w:val="20"/>
        </w:rPr>
      </w:pPr>
      <w:r>
        <w:rPr>
          <w:szCs w:val="20"/>
        </w:rPr>
        <w:t xml:space="preserve">La partie </w:t>
      </w:r>
      <w:r w:rsidR="0056166D" w:rsidRPr="00C71AE5">
        <w:rPr>
          <w:szCs w:val="20"/>
        </w:rPr>
        <w:t xml:space="preserve">échantillonnage de </w:t>
      </w:r>
      <w:r w:rsidR="0056166D">
        <w:rPr>
          <w:szCs w:val="20"/>
        </w:rPr>
        <w:t>poisson</w:t>
      </w:r>
      <w:r w:rsidR="0056166D" w:rsidRPr="00C71AE5">
        <w:rPr>
          <w:szCs w:val="20"/>
        </w:rPr>
        <w:t xml:space="preserve"> est réalisé</w:t>
      </w:r>
      <w:r w:rsidR="00962444">
        <w:rPr>
          <w:szCs w:val="20"/>
        </w:rPr>
        <w:t>e</w:t>
      </w:r>
      <w:r w:rsidR="0056166D" w:rsidRPr="00C71AE5">
        <w:rPr>
          <w:szCs w:val="20"/>
        </w:rPr>
        <w:t xml:space="preserve"> selon </w:t>
      </w:r>
      <w:r w:rsidRPr="00264FB8">
        <w:rPr>
          <w:szCs w:val="20"/>
        </w:rPr>
        <w:t>la norme XP T90-383 (puis NF T90-383 dès son homologation)</w:t>
      </w:r>
      <w:r w:rsidRPr="00C71AE5">
        <w:rPr>
          <w:szCs w:val="20"/>
        </w:rPr>
        <w:t xml:space="preserve"> </w:t>
      </w:r>
      <w:r w:rsidRPr="00264FB8">
        <w:rPr>
          <w:szCs w:val="20"/>
        </w:rPr>
        <w:t>Échantillonnage des poissons à l'électricité dans le cadre des réseaux de suivi des peuplements de poissons en lien avec la qualité des cours d'eau</w:t>
      </w:r>
      <w:r w:rsidR="0056166D" w:rsidRPr="00C71AE5">
        <w:rPr>
          <w:szCs w:val="20"/>
        </w:rPr>
        <w:t xml:space="preserve"> » (disponible sur le site de l’AFNOR </w:t>
      </w:r>
      <w:hyperlink r:id="rId22" w:history="1">
        <w:r w:rsidR="0056166D" w:rsidRPr="00C30B4F">
          <w:rPr>
            <w:rStyle w:val="Lienhypertexte"/>
            <w:szCs w:val="20"/>
          </w:rPr>
          <w:t>http://www.afnor.org/</w:t>
        </w:r>
      </w:hyperlink>
      <w:r w:rsidR="0056166D" w:rsidRPr="00C71AE5">
        <w:rPr>
          <w:szCs w:val="20"/>
        </w:rPr>
        <w:t>).</w:t>
      </w:r>
    </w:p>
    <w:p w14:paraId="2DD9BB2B" w14:textId="77777777" w:rsidR="0056166D" w:rsidRPr="00AC3DD4" w:rsidRDefault="0056166D" w:rsidP="0056166D">
      <w:pPr>
        <w:pStyle w:val="Paragraphedeliste"/>
        <w:ind w:left="0"/>
        <w:rPr>
          <w:szCs w:val="20"/>
          <w:u w:val="single"/>
        </w:rPr>
      </w:pPr>
    </w:p>
    <w:p w14:paraId="14EE3478" w14:textId="77777777" w:rsidR="0056166D" w:rsidRDefault="0056166D" w:rsidP="0056166D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>
        <w:rPr>
          <w:szCs w:val="20"/>
          <w:u w:val="single"/>
        </w:rPr>
        <w:t>Norme détermination</w:t>
      </w:r>
      <w:r w:rsidRPr="00AC3DD4">
        <w:rPr>
          <w:szCs w:val="20"/>
          <w:u w:val="single"/>
        </w:rPr>
        <w:t> :</w:t>
      </w:r>
    </w:p>
    <w:p w14:paraId="115F9CE3" w14:textId="77777777" w:rsidR="0056166D" w:rsidRPr="00264FB8" w:rsidRDefault="00264FB8" w:rsidP="0056166D">
      <w:pPr>
        <w:rPr>
          <w:szCs w:val="20"/>
        </w:rPr>
      </w:pPr>
      <w:r>
        <w:rPr>
          <w:szCs w:val="20"/>
        </w:rPr>
        <w:t xml:space="preserve">La partie </w:t>
      </w:r>
      <w:r w:rsidR="00962444">
        <w:rPr>
          <w:szCs w:val="20"/>
        </w:rPr>
        <w:t xml:space="preserve">analyse </w:t>
      </w:r>
      <w:r w:rsidRPr="00C71AE5">
        <w:rPr>
          <w:szCs w:val="20"/>
        </w:rPr>
        <w:t>est réalisé</w:t>
      </w:r>
      <w:r w:rsidR="00962444">
        <w:rPr>
          <w:szCs w:val="20"/>
        </w:rPr>
        <w:t>e</w:t>
      </w:r>
      <w:r w:rsidRPr="00C71AE5">
        <w:rPr>
          <w:szCs w:val="20"/>
        </w:rPr>
        <w:t xml:space="preserve"> selon </w:t>
      </w:r>
      <w:r w:rsidRPr="00264FB8">
        <w:rPr>
          <w:szCs w:val="20"/>
        </w:rPr>
        <w:t>la norme XP T90-383 (puis NF T90-383 dès son homologation)</w:t>
      </w:r>
      <w:r w:rsidRPr="00C71AE5">
        <w:rPr>
          <w:szCs w:val="20"/>
        </w:rPr>
        <w:t xml:space="preserve"> </w:t>
      </w:r>
      <w:r w:rsidRPr="00264FB8">
        <w:rPr>
          <w:szCs w:val="20"/>
        </w:rPr>
        <w:t>Échantillonnage des poissons à l'électricité dans le cadre des réseaux de suivi des peuplements de poissons en lien avec la qualité des cours d'eau</w:t>
      </w:r>
      <w:r w:rsidRPr="00C71AE5">
        <w:rPr>
          <w:szCs w:val="20"/>
        </w:rPr>
        <w:t xml:space="preserve"> » (disponible sur le site de l’AFNOR </w:t>
      </w:r>
      <w:hyperlink r:id="rId23" w:history="1">
        <w:r w:rsidRPr="00C30B4F">
          <w:rPr>
            <w:rStyle w:val="Lienhypertexte"/>
            <w:szCs w:val="20"/>
          </w:rPr>
          <w:t>http://www.afnor.org/</w:t>
        </w:r>
      </w:hyperlink>
      <w:r w:rsidRPr="00C71AE5">
        <w:rPr>
          <w:szCs w:val="20"/>
        </w:rPr>
        <w:t>).</w:t>
      </w:r>
    </w:p>
    <w:p w14:paraId="1C127A46" w14:textId="77777777" w:rsidR="0056166D" w:rsidRPr="005845E1" w:rsidRDefault="0056166D" w:rsidP="0056166D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 :</w:t>
      </w:r>
    </w:p>
    <w:p w14:paraId="0BE97FB0" w14:textId="77777777" w:rsidR="0056166D" w:rsidRDefault="0056166D" w:rsidP="0056166D">
      <w:pPr>
        <w:pStyle w:val="Paragraphedeliste"/>
        <w:ind w:left="0"/>
        <w:rPr>
          <w:b/>
        </w:rPr>
      </w:pPr>
    </w:p>
    <w:p w14:paraId="17D43584" w14:textId="77777777" w:rsidR="00264FB8" w:rsidRDefault="00264FB8" w:rsidP="0056166D">
      <w:pPr>
        <w:pStyle w:val="Paragraphedeliste"/>
        <w:ind w:left="0"/>
        <w:rPr>
          <w:szCs w:val="20"/>
        </w:rPr>
      </w:pPr>
      <w:r w:rsidRPr="00C310EF">
        <w:rPr>
          <w:szCs w:val="20"/>
        </w:rPr>
        <w:t xml:space="preserve">Un fichier </w:t>
      </w:r>
      <w:r>
        <w:rPr>
          <w:szCs w:val="20"/>
        </w:rPr>
        <w:t>global</w:t>
      </w:r>
      <w:r w:rsidRPr="00C310EF">
        <w:rPr>
          <w:szCs w:val="20"/>
        </w:rPr>
        <w:t xml:space="preserve"> </w:t>
      </w:r>
      <w:r>
        <w:rPr>
          <w:szCs w:val="20"/>
        </w:rPr>
        <w:t xml:space="preserve">des opérations d’une année </w:t>
      </w:r>
      <w:r w:rsidRPr="00C310EF">
        <w:rPr>
          <w:szCs w:val="20"/>
        </w:rPr>
        <w:t>au format .xlsx d’Excel doit être fourni</w:t>
      </w:r>
      <w:r>
        <w:rPr>
          <w:szCs w:val="20"/>
        </w:rPr>
        <w:t>. Il comporte à minima les champs suivant :</w:t>
      </w:r>
    </w:p>
    <w:p w14:paraId="4315D3BB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Le code </w:t>
      </w:r>
      <w:r w:rsidRPr="00962444">
        <w:rPr>
          <w:b/>
          <w:szCs w:val="20"/>
          <w:u w:val="single"/>
        </w:rPr>
        <w:t>Sandre</w:t>
      </w:r>
      <w:r>
        <w:rPr>
          <w:szCs w:val="20"/>
        </w:rPr>
        <w:t xml:space="preserve"> de la station</w:t>
      </w:r>
    </w:p>
    <w:p w14:paraId="3768916A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libellé de la station</w:t>
      </w:r>
    </w:p>
    <w:p w14:paraId="419F593D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La date de prélèvement (JJ/MM/AAAA)</w:t>
      </w:r>
    </w:p>
    <w:p w14:paraId="192F48D0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SIRET du commanditaire</w:t>
      </w:r>
    </w:p>
    <w:p w14:paraId="46090A43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libellé du commanditaire</w:t>
      </w:r>
    </w:p>
    <w:p w14:paraId="63DB76BE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SIRET du préleveur</w:t>
      </w:r>
    </w:p>
    <w:p w14:paraId="75673F05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libellé du préleveur</w:t>
      </w:r>
    </w:p>
    <w:p w14:paraId="14E9A784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SIRET du déterminateur</w:t>
      </w:r>
    </w:p>
    <w:p w14:paraId="62CC40CD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libellé du déterminateur</w:t>
      </w:r>
    </w:p>
    <w:p w14:paraId="50DEEE1C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La note IPR</w:t>
      </w:r>
    </w:p>
    <w:p w14:paraId="136188C2" w14:textId="77777777" w:rsidR="00264FB8" w:rsidRDefault="00264FB8" w:rsidP="00264FB8">
      <w:pPr>
        <w:pStyle w:val="Paragraphedeliste"/>
        <w:numPr>
          <w:ilvl w:val="0"/>
          <w:numId w:val="4"/>
        </w:numPr>
        <w:rPr>
          <w:szCs w:val="20"/>
        </w:rPr>
      </w:pPr>
      <w:r>
        <w:rPr>
          <w:szCs w:val="20"/>
        </w:rPr>
        <w:t>Le commentaire éventuel sur l’opération ou la note</w:t>
      </w:r>
    </w:p>
    <w:p w14:paraId="1FC83320" w14:textId="015C9D52" w:rsidR="00264FB8" w:rsidRDefault="00264FB8" w:rsidP="0056166D">
      <w:pPr>
        <w:pStyle w:val="Paragraphedeliste"/>
        <w:ind w:left="0"/>
        <w:rPr>
          <w:szCs w:val="20"/>
        </w:rPr>
      </w:pPr>
    </w:p>
    <w:p w14:paraId="590C0357" w14:textId="36DB94A9" w:rsidR="00EF0849" w:rsidRDefault="00EF0849" w:rsidP="0056166D">
      <w:pPr>
        <w:pStyle w:val="Paragraphedeliste"/>
        <w:ind w:left="0"/>
        <w:rPr>
          <w:szCs w:val="20"/>
        </w:rPr>
      </w:pPr>
    </w:p>
    <w:p w14:paraId="20E2F2CF" w14:textId="77777777" w:rsidR="009C61DC" w:rsidRDefault="009C61DC" w:rsidP="0056166D">
      <w:pPr>
        <w:pStyle w:val="Paragraphedeliste"/>
        <w:ind w:left="0"/>
        <w:rPr>
          <w:szCs w:val="20"/>
        </w:rPr>
      </w:pPr>
    </w:p>
    <w:p w14:paraId="59F44FE8" w14:textId="3CE9156C" w:rsidR="00FD2A6F" w:rsidRDefault="00FD2A6F" w:rsidP="00661633">
      <w:pPr>
        <w:pStyle w:val="Titre1"/>
      </w:pPr>
      <w:bookmarkStart w:id="17" w:name="_Toc141194539"/>
      <w:bookmarkStart w:id="18" w:name="_Toc141194630"/>
      <w:r w:rsidRPr="00AC3DD4">
        <w:lastRenderedPageBreak/>
        <w:t xml:space="preserve">Invertébrés </w:t>
      </w:r>
      <w:r>
        <w:t>G</w:t>
      </w:r>
      <w:r w:rsidRPr="00AC3DD4">
        <w:t>CE :</w:t>
      </w:r>
      <w:bookmarkEnd w:id="17"/>
      <w:bookmarkEnd w:id="18"/>
    </w:p>
    <w:p w14:paraId="54E795FE" w14:textId="77777777" w:rsidR="00EF0849" w:rsidRPr="00AC3DD4" w:rsidRDefault="00EF0849" w:rsidP="00EF0849">
      <w:pPr>
        <w:pStyle w:val="Paragraphedeliste"/>
        <w:rPr>
          <w:b/>
        </w:rPr>
      </w:pPr>
    </w:p>
    <w:p w14:paraId="0CAA5F5C" w14:textId="77777777" w:rsidR="00FD2A6F" w:rsidRPr="00AC3DD4" w:rsidRDefault="00FD2A6F" w:rsidP="00FD2A6F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Norme prélèvement :</w:t>
      </w:r>
    </w:p>
    <w:p w14:paraId="7F190B5C" w14:textId="77777777" w:rsidR="00FD2A6F" w:rsidRDefault="00FD2A6F" w:rsidP="00FD2A6F">
      <w:r>
        <w:t>La prestation de prélèvement dans son ensemble doit suivre la norme expérimentale XP T 90-337 intitulée "Qualité de l'eau – Prélèvements des macro-invertébrés aquatiques en rivières profondes et canaux" de mars 2019.</w:t>
      </w:r>
    </w:p>
    <w:p w14:paraId="7ED5B870" w14:textId="30C96608" w:rsidR="00FD2A6F" w:rsidRDefault="00FD2A6F" w:rsidP="00FD2A6F">
      <w:r>
        <w:t>L'ensemble des prescriptions techniques de la phase de prélèvement est décrit dans la section 5 de la norme XP T 90-337. Le titulaire devra respecter scrupuleusement l'ensemble des éléments décrits dans cette norme et ses annexes pour les différentes phases de la prestation.</w:t>
      </w:r>
    </w:p>
    <w:p w14:paraId="395C0F6F" w14:textId="77777777" w:rsidR="009C61DC" w:rsidRPr="006357F0" w:rsidRDefault="009C61DC" w:rsidP="00FD2A6F">
      <w:pPr>
        <w:rPr>
          <w:b/>
          <w:i/>
          <w:color w:val="FF0000"/>
          <w:szCs w:val="20"/>
        </w:rPr>
      </w:pPr>
    </w:p>
    <w:p w14:paraId="68118FCE" w14:textId="77777777" w:rsidR="00FD2A6F" w:rsidRPr="00AC3DD4" w:rsidRDefault="00FD2A6F" w:rsidP="00FD2A6F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Norme détermination :</w:t>
      </w:r>
    </w:p>
    <w:p w14:paraId="04C6BA11" w14:textId="77777777" w:rsidR="00FD2A6F" w:rsidRPr="00895B79" w:rsidRDefault="00FD2A6F" w:rsidP="00FD2A6F">
      <w:pPr>
        <w:rPr>
          <w:szCs w:val="20"/>
        </w:rPr>
      </w:pPr>
      <w:r w:rsidRPr="00895B79">
        <w:rPr>
          <w:szCs w:val="20"/>
        </w:rPr>
        <w:t>Les déterminations de macro-invertébrés sont réalisé</w:t>
      </w:r>
      <w:r w:rsidR="00C17CD5">
        <w:rPr>
          <w:szCs w:val="20"/>
        </w:rPr>
        <w:t>e</w:t>
      </w:r>
      <w:r w:rsidRPr="00895B79">
        <w:rPr>
          <w:szCs w:val="20"/>
        </w:rPr>
        <w:t xml:space="preserve">s selon la norme </w:t>
      </w:r>
      <w:r w:rsidR="00C17CD5" w:rsidRPr="00FD2A6F">
        <w:rPr>
          <w:szCs w:val="20"/>
        </w:rPr>
        <w:t>NF T90-388</w:t>
      </w:r>
      <w:r w:rsidRPr="00895B79">
        <w:rPr>
          <w:szCs w:val="20"/>
        </w:rPr>
        <w:t> : Traitement au laboratoire d’échantillons contenant des macro-invertébrés de cours d’eau.</w:t>
      </w:r>
      <w:r>
        <w:rPr>
          <w:szCs w:val="20"/>
        </w:rPr>
        <w:t xml:space="preserve"> Le titulaire s’appuie également sur les consignes formulées dans le guide d’application de la norme (GA T90-788).</w:t>
      </w:r>
    </w:p>
    <w:p w14:paraId="56DCC4B0" w14:textId="77777777" w:rsidR="00FD2A6F" w:rsidRPr="00895B79" w:rsidRDefault="00FD2A6F" w:rsidP="00FD2A6F">
      <w:pPr>
        <w:spacing w:before="120" w:after="240"/>
        <w:rPr>
          <w:szCs w:val="20"/>
        </w:rPr>
      </w:pPr>
      <w:r w:rsidRPr="00895B79">
        <w:rPr>
          <w:szCs w:val="20"/>
        </w:rPr>
        <w:t>Le titulaire applique pour le présent marché les options suivante</w:t>
      </w:r>
      <w:r>
        <w:rPr>
          <w:szCs w:val="20"/>
        </w:rPr>
        <w:t xml:space="preserve">s de l’avant-propos de la norme </w:t>
      </w:r>
      <w:r w:rsidR="00C17CD5" w:rsidRPr="00FD2A6F">
        <w:rPr>
          <w:szCs w:val="20"/>
        </w:rPr>
        <w:t>NF T90-388</w:t>
      </w:r>
      <w:r w:rsidRPr="00895B79">
        <w:rPr>
          <w:szCs w:val="20"/>
        </w:rPr>
        <w:t>:</w:t>
      </w:r>
    </w:p>
    <w:p w14:paraId="6E727BB6" w14:textId="77777777" w:rsidR="00FD2A6F" w:rsidRPr="00895B79" w:rsidRDefault="00FD2A6F" w:rsidP="00FD2A6F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>Estimation ou non des effectifs : Option 2 – obtenir une liste faunistique avec une abondance estimée par taxon ;</w:t>
      </w:r>
    </w:p>
    <w:p w14:paraId="3900E4E9" w14:textId="77777777" w:rsidR="00FD2A6F" w:rsidRPr="00895B79" w:rsidRDefault="00FD2A6F" w:rsidP="00FD2A6F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>Niveau de détermination : Option B - détermination au niveau B (en général le genre) ;</w:t>
      </w:r>
    </w:p>
    <w:p w14:paraId="725A98C8" w14:textId="77777777" w:rsidR="00FD2A6F" w:rsidRPr="00895B79" w:rsidRDefault="00FD2A6F" w:rsidP="00FD2A6F">
      <w:pPr>
        <w:numPr>
          <w:ilvl w:val="0"/>
          <w:numId w:val="1"/>
        </w:numPr>
        <w:tabs>
          <w:tab w:val="clear" w:pos="1623"/>
          <w:tab w:val="left" w:pos="1134"/>
        </w:tabs>
        <w:spacing w:after="120" w:line="240" w:lineRule="auto"/>
        <w:ind w:left="851" w:firstLine="0"/>
        <w:jc w:val="both"/>
        <w:rPr>
          <w:szCs w:val="20"/>
        </w:rPr>
      </w:pPr>
      <w:r w:rsidRPr="00895B79">
        <w:rPr>
          <w:szCs w:val="20"/>
        </w:rPr>
        <w:t>Etablissement d’une liste faunistique : Option b - par échantillon de phase.</w:t>
      </w:r>
    </w:p>
    <w:p w14:paraId="18A41E34" w14:textId="77777777" w:rsidR="00FD2A6F" w:rsidRDefault="00FD2A6F" w:rsidP="00FD2A6F"/>
    <w:p w14:paraId="6B2779F2" w14:textId="77777777" w:rsidR="00FD2A6F" w:rsidRPr="00AC3DD4" w:rsidRDefault="00FD2A6F" w:rsidP="00FD2A6F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t>Livrable données prélèvement :</w:t>
      </w:r>
    </w:p>
    <w:p w14:paraId="647E1693" w14:textId="77777777" w:rsidR="00FD2A6F" w:rsidRPr="00770EEF" w:rsidRDefault="00F05F3F" w:rsidP="00FD2A6F">
      <w:pPr>
        <w:rPr>
          <w:szCs w:val="20"/>
        </w:rPr>
      </w:pPr>
      <w:r w:rsidRPr="00770EEF">
        <w:rPr>
          <w:szCs w:val="20"/>
        </w:rPr>
        <w:t>Un fichier par station au format</w:t>
      </w:r>
      <w:r>
        <w:rPr>
          <w:szCs w:val="20"/>
        </w:rPr>
        <w:t xml:space="preserve"> .xlsx d’Excel doit être fourni. La fourniture d’un seul fichier à plusieurs onglets est à bannir. Il doit donc y avoir autant de fichiers Excel que d’opération de prélèvement.</w:t>
      </w:r>
    </w:p>
    <w:p w14:paraId="5434E157" w14:textId="161CA02E" w:rsidR="00FD2A6F" w:rsidRPr="00770EEF" w:rsidRDefault="00FD2A6F" w:rsidP="00FD2A6F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Soutien Bio</w:t>
      </w:r>
      <w:r w:rsidRPr="00770EEF">
        <w:rPr>
          <w:szCs w:val="20"/>
        </w:rPr>
        <w:t xml:space="preserve"> macro-invertébrés » est consultable et télécharg</w:t>
      </w:r>
      <w:r>
        <w:rPr>
          <w:szCs w:val="20"/>
        </w:rPr>
        <w:t>eable avec le lien web suivant :</w:t>
      </w:r>
    </w:p>
    <w:p w14:paraId="0BB59B94" w14:textId="77777777" w:rsidR="00C17CD5" w:rsidRDefault="00C17CD5" w:rsidP="00C17CD5">
      <w:pPr>
        <w:jc w:val="center"/>
      </w:pPr>
      <w:hyperlink r:id="rId24" w:history="1">
        <w:r w:rsidRPr="00E07813">
          <w:rPr>
            <w:rStyle w:val="Lienhypertexte"/>
          </w:rPr>
          <w:t>https://professionnels.ofb.fr/sites/default/files/pdf/3168-surveillance/MinvGCE/SoutienBio_MinvGCE_v1.3.xlsx</w:t>
        </w:r>
      </w:hyperlink>
    </w:p>
    <w:p w14:paraId="511E2F7E" w14:textId="77777777" w:rsidR="00FD2A6F" w:rsidRPr="00770EEF" w:rsidRDefault="00FD2A6F" w:rsidP="00FD2A6F">
      <w:pPr>
        <w:rPr>
          <w:szCs w:val="20"/>
        </w:rPr>
      </w:pPr>
      <w:r>
        <w:rPr>
          <w:szCs w:val="20"/>
        </w:rPr>
        <w:t>Ces fichiers peuvent être</w:t>
      </w:r>
      <w:r w:rsidRPr="00770EEF">
        <w:rPr>
          <w:szCs w:val="20"/>
        </w:rPr>
        <w:t xml:space="preserve"> dénomm</w:t>
      </w:r>
      <w:r>
        <w:rPr>
          <w:szCs w:val="20"/>
        </w:rPr>
        <w:t>és selon les règles suivantes :</w:t>
      </w:r>
    </w:p>
    <w:p w14:paraId="0E10CD7E" w14:textId="77777777" w:rsidR="00FD2A6F" w:rsidRPr="00770EEF" w:rsidRDefault="00FD2A6F" w:rsidP="00FD2A6F">
      <w:pPr>
        <w:jc w:val="center"/>
        <w:rPr>
          <w:szCs w:val="20"/>
        </w:rPr>
      </w:pPr>
      <w:r w:rsidRPr="00770EEF">
        <w:rPr>
          <w:szCs w:val="20"/>
        </w:rPr>
        <w:t>CodeStation</w:t>
      </w:r>
      <w:r>
        <w:rPr>
          <w:szCs w:val="20"/>
        </w:rPr>
        <w:t>_PREL-INVGCE_NomCommanditaire_NomPréleveur</w:t>
      </w:r>
      <w:r w:rsidRPr="00770EEF">
        <w:rPr>
          <w:szCs w:val="20"/>
        </w:rPr>
        <w:t>_AnnéeCampagne</w:t>
      </w:r>
      <w:r>
        <w:rPr>
          <w:szCs w:val="20"/>
        </w:rPr>
        <w:t>-Mois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35A810A6" w14:textId="77777777" w:rsidR="00FD2A6F" w:rsidRDefault="00FD2A6F" w:rsidP="00FD2A6F">
      <w:pPr>
        <w:ind w:left="1416" w:firstLine="708"/>
      </w:pPr>
      <w:r w:rsidRPr="00770EEF">
        <w:rPr>
          <w:szCs w:val="20"/>
        </w:rPr>
        <w:t>Exemple</w:t>
      </w:r>
      <w:r>
        <w:rPr>
          <w:szCs w:val="20"/>
        </w:rPr>
        <w:t> : 06142900_PREL-INVGCE_ CD25_AQUABIO</w:t>
      </w:r>
      <w:r w:rsidRPr="00770EEF">
        <w:rPr>
          <w:szCs w:val="20"/>
        </w:rPr>
        <w:t>_20</w:t>
      </w:r>
      <w:r>
        <w:rPr>
          <w:szCs w:val="20"/>
        </w:rPr>
        <w:t>20-06</w:t>
      </w:r>
      <w:r w:rsidRPr="00770EEF">
        <w:rPr>
          <w:szCs w:val="20"/>
        </w:rPr>
        <w:t>.xls</w:t>
      </w:r>
      <w:r>
        <w:rPr>
          <w:szCs w:val="20"/>
        </w:rPr>
        <w:t>x</w:t>
      </w:r>
    </w:p>
    <w:p w14:paraId="0B937AC9" w14:textId="77777777" w:rsidR="00FD2A6F" w:rsidRDefault="00FD2A6F" w:rsidP="00FD2A6F">
      <w:pPr>
        <w:rPr>
          <w:szCs w:val="20"/>
        </w:rPr>
      </w:pPr>
    </w:p>
    <w:p w14:paraId="33DA39A0" w14:textId="77777777" w:rsidR="00FD2A6F" w:rsidRPr="00AC3DD4" w:rsidRDefault="00FD2A6F" w:rsidP="00FD2A6F">
      <w:pPr>
        <w:pStyle w:val="Paragraphedeliste"/>
        <w:numPr>
          <w:ilvl w:val="0"/>
          <w:numId w:val="3"/>
        </w:numPr>
        <w:rPr>
          <w:szCs w:val="20"/>
          <w:u w:val="single"/>
        </w:rPr>
      </w:pPr>
      <w:r w:rsidRPr="00AC3DD4">
        <w:rPr>
          <w:szCs w:val="20"/>
          <w:u w:val="single"/>
        </w:rPr>
        <w:lastRenderedPageBreak/>
        <w:t>Livrable données détermination :</w:t>
      </w:r>
    </w:p>
    <w:p w14:paraId="55E18956" w14:textId="77777777" w:rsidR="00FD2A6F" w:rsidRPr="00146608" w:rsidRDefault="00FD2A6F" w:rsidP="00FD2A6F">
      <w:pPr>
        <w:rPr>
          <w:sz w:val="16"/>
        </w:rPr>
      </w:pPr>
      <w:r>
        <w:rPr>
          <w:szCs w:val="20"/>
        </w:rPr>
        <w:t>Un f</w:t>
      </w:r>
      <w:r w:rsidRPr="00770EEF">
        <w:rPr>
          <w:szCs w:val="20"/>
        </w:rPr>
        <w:t>ichier .</w:t>
      </w:r>
      <w:r>
        <w:rPr>
          <w:szCs w:val="20"/>
        </w:rPr>
        <w:t>txt</w:t>
      </w:r>
      <w:r w:rsidRPr="00770EEF">
        <w:rPr>
          <w:szCs w:val="20"/>
        </w:rPr>
        <w:t xml:space="preserve"> « </w:t>
      </w:r>
      <w:r>
        <w:rPr>
          <w:szCs w:val="20"/>
        </w:rPr>
        <w:t>Echange listes</w:t>
      </w:r>
      <w:r w:rsidRPr="00770EEF">
        <w:rPr>
          <w:szCs w:val="20"/>
        </w:rPr>
        <w:t xml:space="preserve"> macro-invertébrés »  </w:t>
      </w:r>
      <w:r>
        <w:rPr>
          <w:szCs w:val="20"/>
        </w:rPr>
        <w:t xml:space="preserve">doit être </w:t>
      </w:r>
      <w:r w:rsidRPr="00770EEF">
        <w:rPr>
          <w:szCs w:val="20"/>
        </w:rPr>
        <w:t>produit pour bancariser les taxons déterminés.</w:t>
      </w:r>
      <w:r>
        <w:rPr>
          <w:sz w:val="16"/>
        </w:rPr>
        <w:t xml:space="preserve"> </w:t>
      </w:r>
      <w:r w:rsidRPr="00770EEF">
        <w:rPr>
          <w:szCs w:val="20"/>
        </w:rPr>
        <w:t>Un</w:t>
      </w:r>
      <w:r>
        <w:rPr>
          <w:szCs w:val="20"/>
        </w:rPr>
        <w:t xml:space="preserve"> seul</w:t>
      </w:r>
      <w:r w:rsidRPr="00770EEF">
        <w:rPr>
          <w:szCs w:val="20"/>
        </w:rPr>
        <w:t xml:space="preserve"> fichier par </w:t>
      </w:r>
      <w:r>
        <w:rPr>
          <w:szCs w:val="20"/>
        </w:rPr>
        <w:t>année de campagne de l’étude</w:t>
      </w:r>
      <w:r w:rsidRPr="00770EEF">
        <w:rPr>
          <w:szCs w:val="20"/>
        </w:rPr>
        <w:t xml:space="preserve"> </w:t>
      </w:r>
      <w:r>
        <w:rPr>
          <w:szCs w:val="20"/>
        </w:rPr>
        <w:t xml:space="preserve">doit être fourni </w:t>
      </w:r>
      <w:r w:rsidRPr="00770EEF">
        <w:rPr>
          <w:szCs w:val="20"/>
        </w:rPr>
        <w:t>au format .</w:t>
      </w:r>
      <w:r>
        <w:rPr>
          <w:szCs w:val="20"/>
        </w:rPr>
        <w:t>txt</w:t>
      </w:r>
      <w:r w:rsidRPr="00770EEF">
        <w:rPr>
          <w:szCs w:val="20"/>
        </w:rPr>
        <w:t xml:space="preserve"> « </w:t>
      </w:r>
      <w:r>
        <w:rPr>
          <w:szCs w:val="20"/>
        </w:rPr>
        <w:t>Echange listes macro-invertébrés ».</w:t>
      </w:r>
    </w:p>
    <w:p w14:paraId="485E9CC1" w14:textId="390E1318" w:rsidR="00FD2A6F" w:rsidRPr="00770EEF" w:rsidRDefault="00FD2A6F" w:rsidP="00FD2A6F">
      <w:pPr>
        <w:rPr>
          <w:szCs w:val="20"/>
        </w:rPr>
      </w:pPr>
      <w:r w:rsidRPr="00770EEF">
        <w:rPr>
          <w:szCs w:val="20"/>
        </w:rPr>
        <w:t xml:space="preserve">Le modèle de fichier </w:t>
      </w:r>
      <w:r w:rsidR="001203C4">
        <w:rPr>
          <w:szCs w:val="20"/>
        </w:rPr>
        <w:t>OFB</w:t>
      </w:r>
      <w:r w:rsidRPr="00770EEF">
        <w:rPr>
          <w:szCs w:val="20"/>
        </w:rPr>
        <w:t xml:space="preserve"> « </w:t>
      </w:r>
      <w:r>
        <w:rPr>
          <w:szCs w:val="20"/>
        </w:rPr>
        <w:t>Echange listes</w:t>
      </w:r>
      <w:r w:rsidRPr="00770EEF">
        <w:rPr>
          <w:szCs w:val="20"/>
        </w:rPr>
        <w:t xml:space="preserve"> macro-invertébrés » est consultable et télécharge</w:t>
      </w:r>
      <w:r>
        <w:rPr>
          <w:szCs w:val="20"/>
        </w:rPr>
        <w:t>able avec le lien web suivant :</w:t>
      </w:r>
    </w:p>
    <w:p w14:paraId="70B08342" w14:textId="77777777" w:rsidR="00FD2A6F" w:rsidRDefault="00C17CD5" w:rsidP="00FD2A6F">
      <w:pPr>
        <w:jc w:val="center"/>
      </w:pPr>
      <w:hyperlink r:id="rId25" w:history="1">
        <w:r w:rsidRPr="00E07813">
          <w:rPr>
            <w:rStyle w:val="Lienhypertexte"/>
          </w:rPr>
          <w:t>https://professionnels.ofb.fr/sites/default/files/upload/echange_listes_minv_v1.0.txt</w:t>
        </w:r>
      </w:hyperlink>
    </w:p>
    <w:p w14:paraId="3EA87170" w14:textId="77777777" w:rsidR="00FD2A6F" w:rsidRDefault="00FD2A6F" w:rsidP="00FD2A6F">
      <w:pPr>
        <w:rPr>
          <w:szCs w:val="20"/>
        </w:rPr>
      </w:pPr>
      <w:r>
        <w:rPr>
          <w:szCs w:val="20"/>
        </w:rPr>
        <w:t>La liste des champs obligatoires est précisée dans la notice d’accompagnement selon le lien suivant :</w:t>
      </w:r>
    </w:p>
    <w:p w14:paraId="5F14B645" w14:textId="77777777" w:rsidR="00FD2A6F" w:rsidRPr="00C17CD5" w:rsidRDefault="00C17CD5" w:rsidP="00C17CD5">
      <w:pPr>
        <w:jc w:val="center"/>
      </w:pPr>
      <w:hyperlink r:id="rId26" w:history="1">
        <w:r w:rsidRPr="00E07813">
          <w:rPr>
            <w:rStyle w:val="Lienhypertexte"/>
          </w:rPr>
          <w:t>https://professionnels.ofb.fr/sites/default/files/pdf/3168-surveillance/MinvPCE/Notice_echange_Minv_v1.4.pdf</w:t>
        </w:r>
      </w:hyperlink>
    </w:p>
    <w:p w14:paraId="38A15414" w14:textId="77777777" w:rsidR="00FD2A6F" w:rsidRPr="00770EEF" w:rsidRDefault="00FD2A6F" w:rsidP="00FD2A6F">
      <w:pPr>
        <w:rPr>
          <w:szCs w:val="20"/>
        </w:rPr>
      </w:pPr>
      <w:r w:rsidRPr="00770EEF">
        <w:rPr>
          <w:szCs w:val="20"/>
        </w:rPr>
        <w:t>Ils sont dénomm</w:t>
      </w:r>
      <w:r>
        <w:rPr>
          <w:szCs w:val="20"/>
        </w:rPr>
        <w:t>és selon les règles suivantes :</w:t>
      </w:r>
    </w:p>
    <w:p w14:paraId="20234308" w14:textId="77777777" w:rsidR="00FD2A6F" w:rsidRPr="00770EEF" w:rsidRDefault="00FD2A6F" w:rsidP="00FD2A6F">
      <w:pPr>
        <w:jc w:val="center"/>
        <w:rPr>
          <w:szCs w:val="20"/>
        </w:rPr>
      </w:pPr>
      <w:r>
        <w:rPr>
          <w:szCs w:val="20"/>
        </w:rPr>
        <w:t>DET-INV_NomCommanditaire_NomDéterminateur</w:t>
      </w:r>
      <w:r w:rsidRPr="00770EEF">
        <w:rPr>
          <w:szCs w:val="20"/>
        </w:rPr>
        <w:t>_AnnéeCampagne</w:t>
      </w:r>
      <w:r>
        <w:rPr>
          <w:szCs w:val="20"/>
        </w:rPr>
        <w:t>.txt</w:t>
      </w:r>
    </w:p>
    <w:p w14:paraId="03CF537D" w14:textId="77777777" w:rsidR="00FD2A6F" w:rsidRDefault="00FD2A6F" w:rsidP="00FD2A6F">
      <w:pPr>
        <w:ind w:left="1416" w:firstLine="708"/>
      </w:pPr>
      <w:r w:rsidRPr="00770EEF">
        <w:rPr>
          <w:szCs w:val="20"/>
        </w:rPr>
        <w:t>Exemple</w:t>
      </w:r>
      <w:r>
        <w:rPr>
          <w:szCs w:val="20"/>
        </w:rPr>
        <w:t> : DET-INVGCE_ CD25_AQUABIO</w:t>
      </w:r>
      <w:r w:rsidRPr="00770EEF">
        <w:rPr>
          <w:szCs w:val="20"/>
        </w:rPr>
        <w:t>_20</w:t>
      </w:r>
      <w:r>
        <w:rPr>
          <w:szCs w:val="20"/>
        </w:rPr>
        <w:t>20.txt</w:t>
      </w:r>
    </w:p>
    <w:p w14:paraId="43C2A41F" w14:textId="77777777" w:rsidR="00264FB8" w:rsidRPr="0056166D" w:rsidRDefault="00264FB8" w:rsidP="0056166D">
      <w:pPr>
        <w:pStyle w:val="Paragraphedeliste"/>
        <w:ind w:left="0"/>
        <w:rPr>
          <w:b/>
        </w:rPr>
      </w:pPr>
    </w:p>
    <w:sectPr w:rsidR="00264FB8" w:rsidRPr="0056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DC"/>
    <w:multiLevelType w:val="hybridMultilevel"/>
    <w:tmpl w:val="4B4043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05036"/>
    <w:multiLevelType w:val="multilevel"/>
    <w:tmpl w:val="D93214E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567"/>
      </w:pPr>
      <w:rPr>
        <w:b w:val="0"/>
        <w:i w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1701"/>
      </w:pPr>
      <w:rPr>
        <w:rFonts w:ascii="Comic Sans MS" w:hAnsi="Comic Sans MS" w:hint="default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CD17C0"/>
    <w:multiLevelType w:val="hybridMultilevel"/>
    <w:tmpl w:val="C35E96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3C15"/>
    <w:multiLevelType w:val="hybridMultilevel"/>
    <w:tmpl w:val="817CF7A4"/>
    <w:lvl w:ilvl="0" w:tplc="D50828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50B90"/>
    <w:multiLevelType w:val="hybridMultilevel"/>
    <w:tmpl w:val="D3CE108C"/>
    <w:lvl w:ilvl="0" w:tplc="63E47C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6640"/>
    <w:multiLevelType w:val="hybridMultilevel"/>
    <w:tmpl w:val="E4481E6C"/>
    <w:lvl w:ilvl="0" w:tplc="F85EDD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F27B0"/>
    <w:multiLevelType w:val="hybridMultilevel"/>
    <w:tmpl w:val="850EE266"/>
    <w:lvl w:ilvl="0" w:tplc="665AEFE4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13755990">
    <w:abstractNumId w:val="6"/>
  </w:num>
  <w:num w:numId="2" w16cid:durableId="1893617555">
    <w:abstractNumId w:val="2"/>
  </w:num>
  <w:num w:numId="3" w16cid:durableId="1921668799">
    <w:abstractNumId w:val="0"/>
  </w:num>
  <w:num w:numId="4" w16cid:durableId="281888086">
    <w:abstractNumId w:val="5"/>
  </w:num>
  <w:num w:numId="5" w16cid:durableId="489831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482638">
    <w:abstractNumId w:val="3"/>
  </w:num>
  <w:num w:numId="7" w16cid:durableId="95459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F0"/>
    <w:rsid w:val="00103064"/>
    <w:rsid w:val="0010414F"/>
    <w:rsid w:val="001203C4"/>
    <w:rsid w:val="00146608"/>
    <w:rsid w:val="00164CF8"/>
    <w:rsid w:val="0017535E"/>
    <w:rsid w:val="00221DC4"/>
    <w:rsid w:val="00264FB8"/>
    <w:rsid w:val="002D7E0A"/>
    <w:rsid w:val="003579E9"/>
    <w:rsid w:val="00395133"/>
    <w:rsid w:val="003B4347"/>
    <w:rsid w:val="004B735F"/>
    <w:rsid w:val="004D07C6"/>
    <w:rsid w:val="0056166D"/>
    <w:rsid w:val="005845E1"/>
    <w:rsid w:val="006357F0"/>
    <w:rsid w:val="00661633"/>
    <w:rsid w:val="008166B5"/>
    <w:rsid w:val="008C3294"/>
    <w:rsid w:val="00962444"/>
    <w:rsid w:val="009C0972"/>
    <w:rsid w:val="009C61DC"/>
    <w:rsid w:val="009E39DD"/>
    <w:rsid w:val="00A3107A"/>
    <w:rsid w:val="00AC3DD4"/>
    <w:rsid w:val="00BB7BF1"/>
    <w:rsid w:val="00C15FDB"/>
    <w:rsid w:val="00C17CD5"/>
    <w:rsid w:val="00C310EF"/>
    <w:rsid w:val="00D35E7C"/>
    <w:rsid w:val="00EF0849"/>
    <w:rsid w:val="00F05F3F"/>
    <w:rsid w:val="00F302DD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6A54"/>
  <w15:docId w15:val="{6E81AB07-F5AC-4390-AC0F-6B55956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61633"/>
    <w:pPr>
      <w:keepNext/>
      <w:numPr>
        <w:numId w:val="5"/>
      </w:numPr>
      <w:spacing w:before="240" w:after="60" w:line="240" w:lineRule="auto"/>
      <w:outlineLvl w:val="0"/>
    </w:pPr>
    <w:rPr>
      <w:rFonts w:ascii="Calibri" w:eastAsia="Times New Roman" w:hAnsi="Calibri" w:cs="Arial"/>
      <w:b/>
      <w:bCs/>
      <w:color w:val="000000"/>
      <w:kern w:val="32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35E7C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color w:val="00000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35E7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color w:val="000000"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D35E7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Arial"/>
      <w:color w:val="000000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35E7C"/>
    <w:pPr>
      <w:numPr>
        <w:ilvl w:val="4"/>
        <w:numId w:val="5"/>
      </w:numPr>
      <w:spacing w:before="240" w:after="60" w:line="240" w:lineRule="auto"/>
      <w:outlineLvl w:val="4"/>
    </w:pPr>
    <w:rPr>
      <w:rFonts w:ascii="Arial" w:eastAsia="Times New Roman" w:hAnsi="Arial" w:cs="Arial"/>
      <w:color w:val="000000"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35E7C"/>
    <w:pPr>
      <w:numPr>
        <w:ilvl w:val="5"/>
        <w:numId w:val="5"/>
      </w:numPr>
      <w:spacing w:before="240" w:after="60" w:line="240" w:lineRule="auto"/>
      <w:outlineLvl w:val="5"/>
    </w:pPr>
    <w:rPr>
      <w:rFonts w:ascii="Arial" w:eastAsia="Times New Roman" w:hAnsi="Arial" w:cs="Arial"/>
      <w:color w:val="000000"/>
      <w:lang w:eastAsia="fr-FR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35E7C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35E7C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35E7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57F0"/>
    <w:rPr>
      <w:color w:val="C0504D" w:themeColor="accent2"/>
      <w:u w:val="single"/>
    </w:rPr>
  </w:style>
  <w:style w:type="paragraph" w:customStyle="1" w:styleId="normalxtof">
    <w:name w:val="normal xtof"/>
    <w:basedOn w:val="Normal"/>
    <w:rsid w:val="00A3107A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306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845E1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661633"/>
    <w:rPr>
      <w:rFonts w:ascii="Calibri" w:eastAsia="Times New Roman" w:hAnsi="Calibri" w:cs="Arial"/>
      <w:b/>
      <w:bCs/>
      <w:color w:val="000000"/>
      <w:kern w:val="32"/>
      <w:sz w:val="24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D35E7C"/>
    <w:rPr>
      <w:rFonts w:ascii="Arial" w:eastAsia="Times New Roman" w:hAnsi="Arial" w:cs="Arial"/>
      <w:color w:val="000000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D35E7C"/>
    <w:rPr>
      <w:rFonts w:ascii="Arial" w:eastAsia="Times New Roman" w:hAnsi="Arial" w:cs="Arial"/>
      <w:color w:val="000000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D35E7C"/>
    <w:rPr>
      <w:rFonts w:ascii="Arial" w:eastAsia="Times New Roman" w:hAnsi="Arial" w:cs="Arial"/>
      <w:color w:val="00000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D35E7C"/>
    <w:rPr>
      <w:rFonts w:ascii="Arial" w:eastAsia="Times New Roman" w:hAnsi="Arial" w:cs="Arial"/>
      <w:color w:val="000000"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D35E7C"/>
    <w:rPr>
      <w:rFonts w:ascii="Arial" w:eastAsia="Times New Roman" w:hAnsi="Arial" w:cs="Arial"/>
      <w:color w:val="00000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D35E7C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D35E7C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D35E7C"/>
    <w:rPr>
      <w:rFonts w:ascii="Arial" w:eastAsia="Times New Roman" w:hAnsi="Arial" w:cs="Arial"/>
      <w:color w:val="00000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61633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M2">
    <w:name w:val="toc 2"/>
    <w:basedOn w:val="Normal"/>
    <w:next w:val="Normal"/>
    <w:autoRedefine/>
    <w:uiPriority w:val="39"/>
    <w:unhideWhenUsed/>
    <w:rsid w:val="00661633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661633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661633"/>
    <w:pPr>
      <w:spacing w:after="100" w:line="259" w:lineRule="auto"/>
      <w:ind w:left="440"/>
    </w:pPr>
    <w:rPr>
      <w:rFonts w:eastAsiaTheme="minorEastAsia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e.eaufrance.fr/notice-doc/qualit%C3%A9-des-eaux-superficielles-continentales-2/" TargetMode="External"/><Relationship Id="rId13" Type="http://schemas.openxmlformats.org/officeDocument/2006/relationships/hyperlink" Target="https://professionnels.ofb.fr/sites/default/files/upload/echange_listes_minv_v1.0.txt" TargetMode="External"/><Relationship Id="rId18" Type="http://schemas.openxmlformats.org/officeDocument/2006/relationships/hyperlink" Target="http://www.afnor.org/" TargetMode="External"/><Relationship Id="rId26" Type="http://schemas.openxmlformats.org/officeDocument/2006/relationships/hyperlink" Target="https://professionnels.ofb.fr/sites/default/files/pdf/3168-surveillance/MinvPCE/Notice_echange_Minv_v1.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essionnels.ofb.fr/sites/default/files/pdf/3168-surveillance/MacrophytesCE/Notice_echange_MphytCE_v1.4.pdf" TargetMode="External"/><Relationship Id="rId7" Type="http://schemas.openxmlformats.org/officeDocument/2006/relationships/hyperlink" Target="http://www.sandre.eaufrance.fr/sites/default/files/document-sandre/sandre_scenario_LABO_DEST_1.1.pdf" TargetMode="External"/><Relationship Id="rId12" Type="http://schemas.openxmlformats.org/officeDocument/2006/relationships/hyperlink" Target="https://professionnels.ofb.fr/sites/default/files/soutienbio_minvce_v1.2.xlsx" TargetMode="External"/><Relationship Id="rId17" Type="http://schemas.openxmlformats.org/officeDocument/2006/relationships/hyperlink" Target="https://professionnels.ofb.fr/sites/default/files/pdf/3168-surveillance/DiatCEPE/Notice_echange_Diat_v1.3.pdf" TargetMode="External"/><Relationship Id="rId25" Type="http://schemas.openxmlformats.org/officeDocument/2006/relationships/hyperlink" Target="https://professionnels.ofb.fr/sites/default/files/upload/echange_listes_minv_v1.0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essionnels.ofb.fr/sites/default/files/upload/echange_listes_diat_v1.0.txt" TargetMode="External"/><Relationship Id="rId20" Type="http://schemas.openxmlformats.org/officeDocument/2006/relationships/hyperlink" Target="https://professionnels.ofb.fr/sites/default/files/upload/echange_listes_mphytce_v1.0.tx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aiades.eaufrance.fr/" TargetMode="External"/><Relationship Id="rId11" Type="http://schemas.openxmlformats.org/officeDocument/2006/relationships/hyperlink" Target="http://www.afnor.org/" TargetMode="External"/><Relationship Id="rId24" Type="http://schemas.openxmlformats.org/officeDocument/2006/relationships/hyperlink" Target="https://professionnels.ofb.fr/sites/default/files/pdf/3168-surveillance/MinvGCE/SoutienBio_MinvGCE_v1.3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essionnels.ofb.fr/sites/default/files/pdf/3168-surveillance/SoutienBio_DiatCE_v1.3.xlsx" TargetMode="External"/><Relationship Id="rId23" Type="http://schemas.openxmlformats.org/officeDocument/2006/relationships/hyperlink" Target="http://www.afnor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fnor.org/" TargetMode="External"/><Relationship Id="rId19" Type="http://schemas.openxmlformats.org/officeDocument/2006/relationships/hyperlink" Target="https://professionnels.ofb.fr/sites/default/files/pdf/3168-surveillance/MacrophytesCE/SoutienBio_MphytCE_v1.2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essionnels.ofb.fr/fr/node/393" TargetMode="External"/><Relationship Id="rId14" Type="http://schemas.openxmlformats.org/officeDocument/2006/relationships/hyperlink" Target="https://professionnels.ofb.fr/sites/default/files/pdf/3168-surveillance/MinvPCE/Notice_echange_Minv_v1.4.pdf" TargetMode="External"/><Relationship Id="rId22" Type="http://schemas.openxmlformats.org/officeDocument/2006/relationships/hyperlink" Target="http://www.afnor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5058-E26A-4F13-94F1-D65C6780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2312</Words>
  <Characters>12719</Characters>
  <Application>Microsoft Office Word</Application>
  <DocSecurity>0</DocSecurity>
  <Lines>105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AERMC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REPELLINI Franck</dc:creator>
  <cp:lastModifiedBy>LAIGLE Yohan</cp:lastModifiedBy>
  <cp:revision>8</cp:revision>
  <dcterms:created xsi:type="dcterms:W3CDTF">2023-07-25T14:05:00Z</dcterms:created>
  <dcterms:modified xsi:type="dcterms:W3CDTF">2026-01-15T09:07:00Z</dcterms:modified>
</cp:coreProperties>
</file>